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7FD" w:rsidRDefault="002017FD" w:rsidP="002017FD">
      <w:pPr>
        <w:pStyle w:val="newncpi0"/>
        <w:spacing w:before="0" w:beforeAutospacing="0" w:after="0" w:afterAutospacing="0"/>
        <w:ind w:firstLine="709"/>
        <w:jc w:val="center"/>
        <w:rPr>
          <w:rStyle w:val="name"/>
          <w:b/>
          <w:sz w:val="26"/>
          <w:szCs w:val="26"/>
        </w:rPr>
      </w:pPr>
      <w:r w:rsidRPr="002017FD">
        <w:rPr>
          <w:rStyle w:val="name"/>
          <w:b/>
          <w:sz w:val="26"/>
          <w:szCs w:val="26"/>
        </w:rPr>
        <w:t>ПОСТАНОВЛЕНИЕ </w:t>
      </w:r>
    </w:p>
    <w:p w:rsidR="002017FD" w:rsidRPr="002017FD" w:rsidRDefault="002017FD" w:rsidP="002017FD">
      <w:pPr>
        <w:pStyle w:val="newncpi0"/>
        <w:spacing w:before="0" w:beforeAutospacing="0" w:after="0" w:afterAutospacing="0"/>
        <w:ind w:firstLine="709"/>
        <w:jc w:val="center"/>
        <w:rPr>
          <w:b/>
          <w:sz w:val="26"/>
          <w:szCs w:val="26"/>
        </w:rPr>
      </w:pPr>
      <w:r w:rsidRPr="002017FD">
        <w:rPr>
          <w:rStyle w:val="promulgator"/>
          <w:b/>
          <w:sz w:val="26"/>
          <w:szCs w:val="26"/>
        </w:rPr>
        <w:t>СОВЕТА МИНИСТРОВ РЕСПУБЛИКИ БЕЛАРУСЬ</w:t>
      </w:r>
    </w:p>
    <w:p w:rsidR="002017FD" w:rsidRPr="002017FD" w:rsidRDefault="002017FD" w:rsidP="002017FD">
      <w:pPr>
        <w:pStyle w:val="newncpi"/>
        <w:spacing w:before="0" w:beforeAutospacing="0" w:after="0" w:afterAutospacing="0"/>
        <w:ind w:firstLine="709"/>
        <w:jc w:val="center"/>
        <w:rPr>
          <w:b/>
          <w:sz w:val="26"/>
          <w:szCs w:val="26"/>
        </w:rPr>
      </w:pPr>
      <w:r w:rsidRPr="002017FD">
        <w:rPr>
          <w:rStyle w:val="datepr"/>
          <w:b/>
          <w:sz w:val="26"/>
          <w:szCs w:val="26"/>
        </w:rPr>
        <w:t>4 сентября 2024 г.</w:t>
      </w:r>
      <w:r w:rsidRPr="002017FD">
        <w:rPr>
          <w:rStyle w:val="number"/>
          <w:b/>
          <w:sz w:val="26"/>
          <w:szCs w:val="26"/>
        </w:rPr>
        <w:t xml:space="preserve"> № 650</w:t>
      </w:r>
    </w:p>
    <w:p w:rsidR="002017FD" w:rsidRPr="002017FD" w:rsidRDefault="002017FD" w:rsidP="002017FD">
      <w:pPr>
        <w:pStyle w:val="titlencpi"/>
        <w:spacing w:before="0" w:beforeAutospacing="0" w:after="0" w:afterAutospacing="0"/>
        <w:ind w:firstLine="709"/>
        <w:jc w:val="center"/>
        <w:rPr>
          <w:b/>
          <w:sz w:val="26"/>
          <w:szCs w:val="26"/>
        </w:rPr>
      </w:pPr>
      <w:r w:rsidRPr="002017FD">
        <w:rPr>
          <w:b/>
          <w:sz w:val="26"/>
          <w:szCs w:val="26"/>
        </w:rPr>
        <w:t>О мерах по реализации Закона Республики Беларусь от 8 января 2024 г. № 350-З «Об изменении Закона Республики Беларусь «Об инвестициях»</w:t>
      </w:r>
    </w:p>
    <w:p w:rsidR="002017FD" w:rsidRDefault="002017FD" w:rsidP="002017FD">
      <w:pPr>
        <w:pStyle w:val="preamble"/>
        <w:spacing w:before="0" w:beforeAutospacing="0" w:after="0" w:afterAutospacing="0"/>
        <w:ind w:firstLine="709"/>
        <w:jc w:val="both"/>
        <w:rPr>
          <w:sz w:val="26"/>
          <w:szCs w:val="26"/>
        </w:rPr>
      </w:pPr>
    </w:p>
    <w:p w:rsidR="002017FD" w:rsidRPr="002017FD" w:rsidRDefault="002017FD" w:rsidP="002017FD">
      <w:pPr>
        <w:pStyle w:val="preamble"/>
        <w:spacing w:before="0" w:beforeAutospacing="0" w:after="0" w:afterAutospacing="0"/>
        <w:ind w:firstLine="709"/>
        <w:jc w:val="both"/>
        <w:rPr>
          <w:sz w:val="26"/>
          <w:szCs w:val="26"/>
        </w:rPr>
      </w:pPr>
      <w:r w:rsidRPr="002017FD">
        <w:rPr>
          <w:sz w:val="26"/>
          <w:szCs w:val="26"/>
        </w:rPr>
        <w:t>На основании пункта 3 статьи 4, статьи 5 Закона Республики Беларусь от 8 января 2024 г. № 350-З «Об изменении Закона Республики Беларусь «Об инвестициях» Совет Министров Республики Беларусь ПОСТАНОВЛЯЕТ:</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 Утвердить: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Положение о порядке заключения, изменения и прекращения инвестиционных договоров (прилагается);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Положение о порядке принятия решений о включении инвестиционного проекта в перечень преференциальных инвестиционных проектов и об исключении из него, о продлении срока реализации преференциального инвестиционного проекта (прилагается);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Положение о порядке проведения конкурсов по выбору инвестора (инвесторов) для заключения инвестиционного договора, по выбору юридического лица или индивидуального предпринимателя для реализации преференциального инвестиционного проекта (прилагается);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Положение о порядке проведения конкурса по реализации инвестиционного проекта в рамках специального инвестиционного договора (прилагается);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Положение о порядке, размере и условиях возмещения инвестору (инвесторам) и (или) реализующей организации затрат (части затрат), связанных с созданием объектов (их частей) магистральной инженерной инфраструктуры, распределительной инженерной инфраструктуры и распределительной транспортной инфраструктуры (прилагается);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Положение о порядке возмещения Республике Беларусь сумм льгот и (или) преференций, предоставленных в связи с заключением инвестиционного договора или реализацией преференциального инвестиционного проекта, освобождения от возмещения, предоставления рассрочки (отсрочки) возмещения Республике Беларусь сумм льгот и (или) преференций, предоставленных в связи с заключением инвестиционного договора, освобождения от уплаты, предоставления рассрочки (отсрочки) уплаты неустойки (штрафа, пени), предусмотренной инвестиционным договором (прилагается);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Положение о порядке согласования перечня товаров (работ, услуг), имущественных прав, приобретенных на территории Республики Беларусь (ввезенных на территорию Республики Беларусь) и использованных для строительства, оснащения объектов, предусмотренных инвестиционным договором либо преференциальным инвестиционным проектом (прилагается);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Положение о порядке продажи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с публичных торгов (прилагается);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Положение о порядке ведения Государственного реестра инвестиционных договоров, перечня преференциальных инвестиционных проектов, включая предоставление сведений из них (прилагается);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Положение о порядке и размере оказания государственной финансовой поддержки в виде предоставления бюджетных трансфертов на возмещение части затрат по инвестиционным проектам, реализуемым на территории отдельных административно-территориальных единиц (прилагается);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Положение о порядке формирования перечня инвестиционных проектов, претендующих на оказание государственной финансовой поддержки в виде предоставления бюджетных трансфертов на возмещение части затрат </w:t>
      </w:r>
      <w:r w:rsidRPr="002017FD">
        <w:rPr>
          <w:sz w:val="26"/>
          <w:szCs w:val="26"/>
        </w:rPr>
        <w:lastRenderedPageBreak/>
        <w:t>по инвестиционным проектам, реализуемым на территории отдельных административно-территориальных единиц (прилагается).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 Определить: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перечень административно-территориальных единиц, на территории которых устанавливаются особенности заключения инвестиционных договоров, предоставления льгот и (или) преференций, иные меры государственной поддержки при реализации инвестиционных проектов, согласно приложению 1 (далее – перечень отдельных регионов);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условия (критерии), которым должен соответствовать инвестиционный проект, претендующий на оказание поддержки в виде бюджетных трансфертов на возмещение части затрат по инвестиционным проектам, реализуемым на территории отдельных административно-территориальных единиц, согласно приложению 2.</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 Для целей настоящего постановления термины используются в значениях согласно приложению 3.</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4. Предоставить право разъяснять вопросы применения настоящего постановления и постановления Совета Министров Республики Беларусь от 19 июля 2016 г. № 563 «О реализации инвестиционных проектов в рамках отдельных инвестиционных договоров»:</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4.1. Министерству экономики – в части вопросов: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заключения, изменения, прекращения инвестиционных договоров, в том числе путем разработки примерных форм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принятия решений о включении инвестиционного проекта в перечень преференциальных инвестиционных проектов и об исключении из него, о продлении срока реализации преференциального инвестиционного проекта;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ведения Государственного реестра инвестиционных договоров, перечня преференциальных инвестиционных проектов;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проведения конкурсов по выбору инвестора (инвесторов) для заключения инвестиционного договора, по выбору юридического лица или индивидуального предпринимателя для реализации преференциального инвестиционного проекта, по реализации инвестиционного проекта в рамках специального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возмещения, освобождения от возмещения, предоставления рассрочки (отсрочки) возмещения сумм льгот и (или) преференций, предоставленных в связи с заключением инвестиционного договора или реализацией преференциального инвестиционного проекта, освобождения от уплаты, предоставления рассрочки (отсрочки) уплаты неустойки (штрафа, пени), предусмотренной инвестиционным договором;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оказания государственной финансовой поддержки в виде предоставления бюджетных трансфертов на возмещение части затрат по инвестиционным проектам, реализуемым на территории отдельных административно-территориальных единиц (совместно с Министерством финансов);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формирования перечня инвестиционных проектов, претендующих на оказание государственной финансовой поддержки в виде предоставления бюджетных трансфертов на возмещение части затрат по инвестиционным проектам, реализуемым на территории отдельных административно-территориальных единиц;</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4.2. Государственному таможенному комитету – в части вопросов, относящихся к сфере таможенного регулирования;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4.3. Министерству по налогам и сборам – в части вопросов, относящихся к сфере налогообложения;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lastRenderedPageBreak/>
        <w:t xml:space="preserve">4.4. Государственному комитету по имуществу – в части вопросов, относящихся к сфере земельных отношений, а также порядка продажи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с публичных торгов;</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4.5. Министерству архитектуры и строительства – в части вопросов, относящихся к сфере архитектурной и строительной деятельности;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4.6. Министерству природных ресурсов и охраны окружающей среды – в части вопросов охраны окружающей среды и рационального использования природных ресурсов.</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5. Республиканские органы государственного управления, иные организации, подчиненные Совету Министров Республики Беларусь, Управление делами Президента Республики Беларусь, Оперативно-аналитический центр при Президенте Республики Беларусь, областные (Минский городской) исполнительные комитеты, заключившие инвестиционные договоры, ежеквартально до 20-го числа месяца, следующего за отчетным периодом, представляют в Министерство экономики информацию о ходе реализации инвестиционных проектов в рамках инвестиционных договоров и выполнении сторонами условий инвестиционных договоров.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Областные исполнительные комитеты, исполнительные комитеты базового территориального уровня (за исключением Минского городского исполнительного комитета), принявшие решение о включении инвестиционного проекта в перечень преференциальных инвестиционных проектов, ежеквартально до 20-го числа месяца, следующего за отчетным периодом, представляют в Министерство экономики информацию о ходе реализации преференциальных инвестиционных проектов.</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6. Министерство экономики ежеквартально до 30-го числа месяца, следующего за отчетным периодом, направляет в Совет Министров Республики Беларусь и Комитет государственного контроля информацию, указанную в пункте 5 настоящего постановления.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7. Внести изменения в постановления Совета Министров Республики Беларусь согласно приложению 4.</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8. Признать утратившими силу постановления Совета Министров Республики Беларусь согласно приложению 5.</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9. Настоящее постановление вступает в силу после его официального опубликования.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w:t>
      </w:r>
    </w:p>
    <w:tbl>
      <w:tblPr>
        <w:tblW w:w="5000" w:type="pct"/>
        <w:tblCellMar>
          <w:left w:w="0" w:type="dxa"/>
          <w:right w:w="0" w:type="dxa"/>
        </w:tblCellMar>
        <w:tblLook w:val="04A0" w:firstRow="1" w:lastRow="0" w:firstColumn="1" w:lastColumn="0" w:noHBand="0" w:noVBand="1"/>
      </w:tblPr>
      <w:tblGrid>
        <w:gridCol w:w="4677"/>
        <w:gridCol w:w="4678"/>
      </w:tblGrid>
      <w:tr w:rsidR="002017FD" w:rsidRPr="002017FD">
        <w:tc>
          <w:tcPr>
            <w:tcW w:w="2500" w:type="pct"/>
            <w:tcMar>
              <w:top w:w="0" w:type="dxa"/>
              <w:left w:w="6" w:type="dxa"/>
              <w:bottom w:w="0" w:type="dxa"/>
              <w:right w:w="6" w:type="dxa"/>
            </w:tcMar>
            <w:vAlign w:val="bottom"/>
            <w:hideMark/>
          </w:tcPr>
          <w:p w:rsidR="002017FD" w:rsidRPr="002017FD" w:rsidRDefault="002017FD" w:rsidP="002017FD">
            <w:pPr>
              <w:pStyle w:val="newncpi0"/>
              <w:spacing w:before="0" w:beforeAutospacing="0" w:after="0" w:afterAutospacing="0"/>
              <w:jc w:val="both"/>
              <w:rPr>
                <w:sz w:val="26"/>
                <w:szCs w:val="26"/>
              </w:rPr>
            </w:pPr>
            <w:r w:rsidRPr="002017FD">
              <w:rPr>
                <w:rStyle w:val="post"/>
                <w:sz w:val="26"/>
                <w:szCs w:val="26"/>
              </w:rPr>
              <w:t>Премьер-министр Республики Беларусь</w:t>
            </w:r>
          </w:p>
        </w:tc>
        <w:tc>
          <w:tcPr>
            <w:tcW w:w="2500" w:type="pct"/>
            <w:tcMar>
              <w:top w:w="0" w:type="dxa"/>
              <w:left w:w="6" w:type="dxa"/>
              <w:bottom w:w="0" w:type="dxa"/>
              <w:right w:w="6" w:type="dxa"/>
            </w:tcMar>
            <w:vAlign w:val="bottom"/>
            <w:hideMark/>
          </w:tcPr>
          <w:p w:rsidR="002017FD" w:rsidRPr="002017FD" w:rsidRDefault="002017FD" w:rsidP="002017FD">
            <w:pPr>
              <w:pStyle w:val="newncpi0"/>
              <w:spacing w:before="0" w:beforeAutospacing="0" w:after="0" w:afterAutospacing="0"/>
              <w:ind w:firstLine="2121"/>
              <w:jc w:val="both"/>
              <w:rPr>
                <w:sz w:val="26"/>
                <w:szCs w:val="26"/>
              </w:rPr>
            </w:pPr>
            <w:proofErr w:type="spellStart"/>
            <w:r w:rsidRPr="002017FD">
              <w:rPr>
                <w:rStyle w:val="pers"/>
                <w:sz w:val="26"/>
                <w:szCs w:val="26"/>
              </w:rPr>
              <w:t>Р.Головченко</w:t>
            </w:r>
            <w:proofErr w:type="spellEnd"/>
          </w:p>
        </w:tc>
      </w:tr>
    </w:tbl>
    <w:p w:rsidR="002017FD" w:rsidRDefault="002017FD" w:rsidP="002017FD">
      <w:pPr>
        <w:pStyle w:val="newncpi0"/>
        <w:spacing w:before="0" w:beforeAutospacing="0" w:after="0" w:afterAutospacing="0"/>
        <w:ind w:firstLine="709"/>
        <w:jc w:val="both"/>
        <w:rPr>
          <w:sz w:val="26"/>
          <w:szCs w:val="26"/>
        </w:rPr>
      </w:pPr>
      <w:r w:rsidRPr="002017FD">
        <w:rPr>
          <w:sz w:val="26"/>
          <w:szCs w:val="26"/>
        </w:rPr>
        <w:t> </w:t>
      </w:r>
    </w:p>
    <w:p w:rsidR="002017FD" w:rsidRDefault="002017FD" w:rsidP="002017FD">
      <w:pPr>
        <w:pStyle w:val="newncpi0"/>
        <w:spacing w:before="0" w:beforeAutospacing="0" w:after="0" w:afterAutospacing="0"/>
        <w:ind w:firstLine="709"/>
        <w:jc w:val="both"/>
        <w:rPr>
          <w:sz w:val="26"/>
          <w:szCs w:val="26"/>
        </w:rPr>
      </w:pPr>
    </w:p>
    <w:p w:rsidR="002017FD" w:rsidRDefault="002017FD" w:rsidP="002017FD">
      <w:pPr>
        <w:pStyle w:val="newncpi0"/>
        <w:spacing w:before="0" w:beforeAutospacing="0" w:after="0" w:afterAutospacing="0"/>
        <w:ind w:firstLine="709"/>
        <w:jc w:val="both"/>
        <w:rPr>
          <w:sz w:val="26"/>
          <w:szCs w:val="26"/>
        </w:rPr>
      </w:pPr>
    </w:p>
    <w:p w:rsidR="002017FD" w:rsidRDefault="002017FD" w:rsidP="002017FD">
      <w:pPr>
        <w:pStyle w:val="newncpi0"/>
        <w:spacing w:before="0" w:beforeAutospacing="0" w:after="0" w:afterAutospacing="0"/>
        <w:ind w:firstLine="709"/>
        <w:jc w:val="both"/>
        <w:rPr>
          <w:sz w:val="26"/>
          <w:szCs w:val="26"/>
        </w:rPr>
      </w:pPr>
    </w:p>
    <w:p w:rsidR="002017FD" w:rsidRDefault="002017FD" w:rsidP="002017FD">
      <w:pPr>
        <w:pStyle w:val="newncpi0"/>
        <w:spacing w:before="0" w:beforeAutospacing="0" w:after="0" w:afterAutospacing="0"/>
        <w:ind w:firstLine="709"/>
        <w:jc w:val="both"/>
        <w:rPr>
          <w:sz w:val="26"/>
          <w:szCs w:val="26"/>
        </w:rPr>
      </w:pPr>
    </w:p>
    <w:p w:rsidR="002017FD" w:rsidRDefault="002017FD" w:rsidP="002017FD">
      <w:pPr>
        <w:pStyle w:val="newncpi0"/>
        <w:spacing w:before="0" w:beforeAutospacing="0" w:after="0" w:afterAutospacing="0"/>
        <w:ind w:firstLine="709"/>
        <w:jc w:val="both"/>
        <w:rPr>
          <w:sz w:val="26"/>
          <w:szCs w:val="26"/>
        </w:rPr>
      </w:pPr>
    </w:p>
    <w:p w:rsidR="002017FD" w:rsidRDefault="002017FD" w:rsidP="002017FD">
      <w:pPr>
        <w:pStyle w:val="newncpi0"/>
        <w:spacing w:before="0" w:beforeAutospacing="0" w:after="0" w:afterAutospacing="0"/>
        <w:ind w:firstLine="709"/>
        <w:jc w:val="both"/>
        <w:rPr>
          <w:sz w:val="26"/>
          <w:szCs w:val="26"/>
        </w:rPr>
      </w:pPr>
    </w:p>
    <w:p w:rsidR="002017FD" w:rsidRDefault="002017FD" w:rsidP="002017FD">
      <w:pPr>
        <w:pStyle w:val="newncpi0"/>
        <w:spacing w:before="0" w:beforeAutospacing="0" w:after="0" w:afterAutospacing="0"/>
        <w:ind w:firstLine="709"/>
        <w:jc w:val="both"/>
        <w:rPr>
          <w:sz w:val="26"/>
          <w:szCs w:val="26"/>
        </w:rPr>
      </w:pPr>
    </w:p>
    <w:p w:rsidR="002017FD" w:rsidRDefault="002017FD" w:rsidP="002017FD">
      <w:pPr>
        <w:pStyle w:val="newncpi0"/>
        <w:spacing w:before="0" w:beforeAutospacing="0" w:after="0" w:afterAutospacing="0"/>
        <w:ind w:firstLine="709"/>
        <w:jc w:val="both"/>
        <w:rPr>
          <w:sz w:val="26"/>
          <w:szCs w:val="26"/>
        </w:rPr>
      </w:pPr>
    </w:p>
    <w:p w:rsidR="002017FD" w:rsidRDefault="002017FD" w:rsidP="002017FD">
      <w:pPr>
        <w:pStyle w:val="newncpi0"/>
        <w:spacing w:before="0" w:beforeAutospacing="0" w:after="0" w:afterAutospacing="0"/>
        <w:ind w:firstLine="709"/>
        <w:jc w:val="both"/>
        <w:rPr>
          <w:sz w:val="26"/>
          <w:szCs w:val="26"/>
        </w:rPr>
      </w:pPr>
    </w:p>
    <w:p w:rsidR="002017FD" w:rsidRDefault="002017FD" w:rsidP="002017FD">
      <w:pPr>
        <w:pStyle w:val="newncpi0"/>
        <w:spacing w:before="0" w:beforeAutospacing="0" w:after="0" w:afterAutospacing="0"/>
        <w:ind w:firstLine="709"/>
        <w:jc w:val="both"/>
        <w:rPr>
          <w:sz w:val="26"/>
          <w:szCs w:val="26"/>
        </w:rPr>
      </w:pPr>
    </w:p>
    <w:p w:rsidR="002017FD" w:rsidRDefault="002017FD" w:rsidP="002017FD">
      <w:pPr>
        <w:pStyle w:val="newncpi0"/>
        <w:spacing w:before="0" w:beforeAutospacing="0" w:after="0" w:afterAutospacing="0"/>
        <w:ind w:firstLine="709"/>
        <w:jc w:val="both"/>
        <w:rPr>
          <w:sz w:val="26"/>
          <w:szCs w:val="26"/>
        </w:rPr>
      </w:pPr>
    </w:p>
    <w:p w:rsidR="002017FD" w:rsidRDefault="002017FD" w:rsidP="002017FD">
      <w:pPr>
        <w:pStyle w:val="newncpi0"/>
        <w:spacing w:before="0" w:beforeAutospacing="0" w:after="0" w:afterAutospacing="0"/>
        <w:ind w:firstLine="709"/>
        <w:jc w:val="both"/>
        <w:rPr>
          <w:sz w:val="26"/>
          <w:szCs w:val="26"/>
        </w:rPr>
      </w:pPr>
    </w:p>
    <w:p w:rsidR="002017FD" w:rsidRDefault="002017FD" w:rsidP="002017FD">
      <w:pPr>
        <w:pStyle w:val="newncpi0"/>
        <w:spacing w:before="0" w:beforeAutospacing="0" w:after="0" w:afterAutospacing="0"/>
        <w:ind w:firstLine="709"/>
        <w:jc w:val="both"/>
        <w:rPr>
          <w:sz w:val="26"/>
          <w:szCs w:val="26"/>
        </w:rPr>
      </w:pPr>
    </w:p>
    <w:p w:rsidR="002017FD" w:rsidRDefault="002017FD" w:rsidP="002017FD">
      <w:pPr>
        <w:pStyle w:val="newncpi0"/>
        <w:spacing w:before="0" w:beforeAutospacing="0" w:after="0" w:afterAutospacing="0"/>
        <w:ind w:firstLine="709"/>
        <w:jc w:val="both"/>
        <w:rPr>
          <w:sz w:val="26"/>
          <w:szCs w:val="26"/>
        </w:rPr>
      </w:pPr>
    </w:p>
    <w:p w:rsidR="002017FD" w:rsidRPr="002017FD" w:rsidRDefault="002017FD" w:rsidP="002017FD">
      <w:pPr>
        <w:pStyle w:val="newncpi0"/>
        <w:spacing w:before="0" w:beforeAutospacing="0" w:after="0" w:afterAutospacing="0"/>
        <w:ind w:firstLine="709"/>
        <w:jc w:val="both"/>
        <w:rPr>
          <w:sz w:val="26"/>
          <w:szCs w:val="26"/>
        </w:rPr>
      </w:pPr>
    </w:p>
    <w:tbl>
      <w:tblPr>
        <w:tblW w:w="5000" w:type="pct"/>
        <w:tblCellMar>
          <w:left w:w="0" w:type="dxa"/>
          <w:right w:w="0" w:type="dxa"/>
        </w:tblCellMar>
        <w:tblLook w:val="04A0" w:firstRow="1" w:lastRow="0" w:firstColumn="1" w:lastColumn="0" w:noHBand="0" w:noVBand="1"/>
      </w:tblPr>
      <w:tblGrid>
        <w:gridCol w:w="7016"/>
        <w:gridCol w:w="2339"/>
      </w:tblGrid>
      <w:tr w:rsidR="002017FD" w:rsidRPr="002017FD">
        <w:tc>
          <w:tcPr>
            <w:tcW w:w="3750" w:type="pct"/>
            <w:tcMar>
              <w:top w:w="0" w:type="dxa"/>
              <w:left w:w="6" w:type="dxa"/>
              <w:bottom w:w="0" w:type="dxa"/>
              <w:right w:w="6" w:type="dxa"/>
            </w:tcMar>
            <w:hideMark/>
          </w:tcPr>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 </w:t>
            </w:r>
          </w:p>
        </w:tc>
        <w:tc>
          <w:tcPr>
            <w:tcW w:w="1250" w:type="pct"/>
            <w:tcMar>
              <w:top w:w="0" w:type="dxa"/>
              <w:left w:w="6" w:type="dxa"/>
              <w:bottom w:w="0" w:type="dxa"/>
              <w:right w:w="6" w:type="dxa"/>
            </w:tcMar>
            <w:hideMark/>
          </w:tcPr>
          <w:p w:rsidR="002017FD" w:rsidRPr="002017FD" w:rsidRDefault="002017FD" w:rsidP="002017FD">
            <w:pPr>
              <w:pStyle w:val="append1"/>
              <w:spacing w:before="0" w:beforeAutospacing="0" w:after="0" w:afterAutospacing="0"/>
              <w:jc w:val="both"/>
              <w:rPr>
                <w:sz w:val="20"/>
                <w:szCs w:val="20"/>
              </w:rPr>
            </w:pPr>
            <w:r w:rsidRPr="002017FD">
              <w:rPr>
                <w:sz w:val="20"/>
                <w:szCs w:val="20"/>
              </w:rPr>
              <w:t>Приложение 1</w:t>
            </w:r>
          </w:p>
          <w:p w:rsidR="002017FD" w:rsidRPr="002017FD" w:rsidRDefault="002017FD" w:rsidP="002017FD">
            <w:pPr>
              <w:pStyle w:val="append"/>
              <w:spacing w:before="0" w:beforeAutospacing="0" w:after="0" w:afterAutospacing="0"/>
              <w:jc w:val="both"/>
              <w:rPr>
                <w:sz w:val="26"/>
                <w:szCs w:val="26"/>
              </w:rPr>
            </w:pPr>
            <w:r w:rsidRPr="002017FD">
              <w:rPr>
                <w:sz w:val="20"/>
                <w:szCs w:val="20"/>
              </w:rPr>
              <w:t>к постановлению</w:t>
            </w:r>
            <w:r w:rsidRPr="002017FD">
              <w:rPr>
                <w:sz w:val="20"/>
                <w:szCs w:val="20"/>
              </w:rPr>
              <w:br/>
              <w:t>Совета Министров</w:t>
            </w:r>
            <w:r w:rsidRPr="002017FD">
              <w:rPr>
                <w:sz w:val="20"/>
                <w:szCs w:val="20"/>
              </w:rPr>
              <w:br/>
              <w:t>Республики Беларусь</w:t>
            </w:r>
            <w:r w:rsidRPr="002017FD">
              <w:rPr>
                <w:sz w:val="20"/>
                <w:szCs w:val="20"/>
              </w:rPr>
              <w:br/>
              <w:t>04.09.2024 № 650</w:t>
            </w:r>
            <w:r w:rsidRPr="002017FD">
              <w:rPr>
                <w:sz w:val="26"/>
                <w:szCs w:val="26"/>
              </w:rPr>
              <w:t xml:space="preserve"> </w:t>
            </w:r>
          </w:p>
        </w:tc>
      </w:tr>
    </w:tbl>
    <w:p w:rsidR="002017FD" w:rsidRDefault="002017FD" w:rsidP="002017FD">
      <w:pPr>
        <w:pStyle w:val="titlep"/>
        <w:spacing w:before="0" w:beforeAutospacing="0" w:after="0" w:afterAutospacing="0"/>
        <w:jc w:val="both"/>
        <w:rPr>
          <w:b/>
          <w:sz w:val="26"/>
          <w:szCs w:val="26"/>
        </w:rPr>
      </w:pPr>
      <w:r w:rsidRPr="002017FD">
        <w:rPr>
          <w:b/>
          <w:sz w:val="26"/>
          <w:szCs w:val="26"/>
        </w:rPr>
        <w:t>ПЕРЕЧЕНЬ</w:t>
      </w:r>
      <w:r w:rsidRPr="002017FD">
        <w:rPr>
          <w:b/>
          <w:sz w:val="26"/>
          <w:szCs w:val="26"/>
        </w:rPr>
        <w:br/>
        <w:t>административно-территориальных единиц, на территории которых устанавливаются особенности заключения инвестиционных договоров, предоставления льгот и (или) преференций, иные меры государственной поддержки при реализации инвестиционных проектов</w:t>
      </w:r>
    </w:p>
    <w:p w:rsidR="004A5C01" w:rsidRPr="002017FD" w:rsidRDefault="004A5C01" w:rsidP="002017FD">
      <w:pPr>
        <w:pStyle w:val="titlep"/>
        <w:spacing w:before="0" w:beforeAutospacing="0" w:after="0" w:afterAutospacing="0"/>
        <w:jc w:val="both"/>
        <w:rPr>
          <w:b/>
          <w:sz w:val="26"/>
          <w:szCs w:val="26"/>
        </w:rPr>
      </w:pPr>
    </w:p>
    <w:tbl>
      <w:tblPr>
        <w:tblW w:w="5000" w:type="pct"/>
        <w:tblCellMar>
          <w:left w:w="0" w:type="dxa"/>
          <w:right w:w="0" w:type="dxa"/>
        </w:tblCellMar>
        <w:tblLook w:val="04A0" w:firstRow="1" w:lastRow="0" w:firstColumn="1" w:lastColumn="0" w:noHBand="0" w:noVBand="1"/>
      </w:tblPr>
      <w:tblGrid>
        <w:gridCol w:w="2330"/>
        <w:gridCol w:w="2309"/>
        <w:gridCol w:w="2299"/>
        <w:gridCol w:w="2417"/>
      </w:tblGrid>
      <w:tr w:rsidR="002017FD" w:rsidRPr="002017FD">
        <w:trPr>
          <w:trHeight w:val="240"/>
        </w:trPr>
        <w:tc>
          <w:tcPr>
            <w:tcW w:w="1245"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2017FD" w:rsidRPr="002017FD" w:rsidRDefault="002017FD" w:rsidP="002017FD">
            <w:pPr>
              <w:pStyle w:val="table10"/>
              <w:spacing w:before="0" w:beforeAutospacing="0" w:after="0" w:afterAutospacing="0"/>
              <w:jc w:val="both"/>
              <w:rPr>
                <w:sz w:val="26"/>
                <w:szCs w:val="26"/>
              </w:rPr>
            </w:pPr>
            <w:r w:rsidRPr="002017FD">
              <w:rPr>
                <w:sz w:val="26"/>
                <w:szCs w:val="26"/>
              </w:rPr>
              <w:t xml:space="preserve">Индустриальные центры </w:t>
            </w:r>
          </w:p>
        </w:tc>
        <w:tc>
          <w:tcPr>
            <w:tcW w:w="12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2017FD" w:rsidRPr="002017FD" w:rsidRDefault="002017FD" w:rsidP="002017FD">
            <w:pPr>
              <w:pStyle w:val="table10"/>
              <w:spacing w:before="0" w:beforeAutospacing="0" w:after="0" w:afterAutospacing="0"/>
              <w:jc w:val="both"/>
              <w:rPr>
                <w:sz w:val="26"/>
                <w:szCs w:val="26"/>
              </w:rPr>
            </w:pPr>
            <w:r w:rsidRPr="002017FD">
              <w:rPr>
                <w:sz w:val="26"/>
                <w:szCs w:val="26"/>
              </w:rPr>
              <w:t>Промышленные и аграрно-промышленные районы</w:t>
            </w:r>
          </w:p>
        </w:tc>
        <w:tc>
          <w:tcPr>
            <w:tcW w:w="12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2017FD" w:rsidRPr="002017FD" w:rsidRDefault="002017FD" w:rsidP="002017FD">
            <w:pPr>
              <w:pStyle w:val="table10"/>
              <w:spacing w:before="0" w:beforeAutospacing="0" w:after="0" w:afterAutospacing="0"/>
              <w:jc w:val="both"/>
              <w:rPr>
                <w:sz w:val="26"/>
                <w:szCs w:val="26"/>
              </w:rPr>
            </w:pPr>
            <w:r w:rsidRPr="002017FD">
              <w:rPr>
                <w:sz w:val="26"/>
                <w:szCs w:val="26"/>
              </w:rPr>
              <w:t>Аграрные районы</w:t>
            </w:r>
          </w:p>
        </w:tc>
        <w:tc>
          <w:tcPr>
            <w:tcW w:w="1292"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2017FD" w:rsidRPr="002017FD" w:rsidRDefault="002017FD" w:rsidP="002017FD">
            <w:pPr>
              <w:pStyle w:val="table10"/>
              <w:spacing w:before="0" w:beforeAutospacing="0" w:after="0" w:afterAutospacing="0"/>
              <w:jc w:val="both"/>
              <w:rPr>
                <w:sz w:val="26"/>
                <w:szCs w:val="26"/>
              </w:rPr>
            </w:pPr>
            <w:r w:rsidRPr="002017FD">
              <w:rPr>
                <w:sz w:val="26"/>
                <w:szCs w:val="26"/>
              </w:rPr>
              <w:t>Природоохранные и туристско-рекреационные районы</w:t>
            </w:r>
          </w:p>
        </w:tc>
      </w:tr>
      <w:tr w:rsidR="002017FD" w:rsidRPr="002017FD">
        <w:trPr>
          <w:trHeight w:val="240"/>
        </w:trPr>
        <w:tc>
          <w:tcPr>
            <w:tcW w:w="5000" w:type="pct"/>
            <w:gridSpan w:val="4"/>
            <w:tcBorders>
              <w:top w:val="single" w:sz="4" w:space="0" w:color="auto"/>
            </w:tcBorders>
            <w:tcMar>
              <w:top w:w="0" w:type="dxa"/>
              <w:left w:w="6" w:type="dxa"/>
              <w:bottom w:w="0" w:type="dxa"/>
              <w:right w:w="6" w:type="dxa"/>
            </w:tcMar>
            <w:hideMark/>
          </w:tcPr>
          <w:p w:rsidR="002017FD" w:rsidRPr="002017FD" w:rsidRDefault="002017FD" w:rsidP="002017FD">
            <w:pPr>
              <w:pStyle w:val="table10"/>
              <w:spacing w:before="0" w:beforeAutospacing="0" w:after="0" w:afterAutospacing="0"/>
              <w:jc w:val="both"/>
              <w:rPr>
                <w:sz w:val="26"/>
                <w:szCs w:val="26"/>
              </w:rPr>
            </w:pPr>
            <w:r w:rsidRPr="002017FD">
              <w:rPr>
                <w:sz w:val="26"/>
                <w:szCs w:val="26"/>
              </w:rPr>
              <w:t>Брестская область</w:t>
            </w:r>
          </w:p>
        </w:tc>
      </w:tr>
      <w:tr w:rsidR="002017FD" w:rsidRPr="002017FD">
        <w:trPr>
          <w:trHeight w:val="240"/>
        </w:trPr>
        <w:tc>
          <w:tcPr>
            <w:tcW w:w="1245" w:type="pct"/>
            <w:tcMar>
              <w:top w:w="0" w:type="dxa"/>
              <w:left w:w="6" w:type="dxa"/>
              <w:bottom w:w="0" w:type="dxa"/>
              <w:right w:w="6" w:type="dxa"/>
            </w:tcMar>
            <w:hideMark/>
          </w:tcPr>
          <w:p w:rsidR="002017FD" w:rsidRPr="002017FD" w:rsidRDefault="002017FD" w:rsidP="002017FD">
            <w:pPr>
              <w:pStyle w:val="table10"/>
              <w:spacing w:before="0" w:beforeAutospacing="0" w:after="0" w:afterAutospacing="0"/>
              <w:jc w:val="both"/>
              <w:rPr>
                <w:sz w:val="26"/>
                <w:szCs w:val="26"/>
              </w:rPr>
            </w:pPr>
            <w:r w:rsidRPr="002017FD">
              <w:rPr>
                <w:sz w:val="26"/>
                <w:szCs w:val="26"/>
              </w:rPr>
              <w:t>Город Барановичи и </w:t>
            </w:r>
            <w:proofErr w:type="spellStart"/>
            <w:r w:rsidRPr="002017FD">
              <w:rPr>
                <w:sz w:val="26"/>
                <w:szCs w:val="26"/>
              </w:rPr>
              <w:t>Барановичский</w:t>
            </w:r>
            <w:proofErr w:type="spellEnd"/>
            <w:r w:rsidRPr="002017FD">
              <w:rPr>
                <w:sz w:val="26"/>
                <w:szCs w:val="26"/>
              </w:rPr>
              <w:t xml:space="preserve"> район, город Пинск и </w:t>
            </w:r>
            <w:proofErr w:type="spellStart"/>
            <w:r w:rsidRPr="002017FD">
              <w:rPr>
                <w:sz w:val="26"/>
                <w:szCs w:val="26"/>
              </w:rPr>
              <w:t>Пинский</w:t>
            </w:r>
            <w:proofErr w:type="spellEnd"/>
            <w:r w:rsidRPr="002017FD">
              <w:rPr>
                <w:sz w:val="26"/>
                <w:szCs w:val="26"/>
              </w:rPr>
              <w:t xml:space="preserve"> район, Кобринский район</w:t>
            </w:r>
          </w:p>
        </w:tc>
        <w:tc>
          <w:tcPr>
            <w:tcW w:w="1234" w:type="pct"/>
            <w:tcMar>
              <w:top w:w="0" w:type="dxa"/>
              <w:left w:w="6" w:type="dxa"/>
              <w:bottom w:w="0" w:type="dxa"/>
              <w:right w:w="6" w:type="dxa"/>
            </w:tcMar>
            <w:hideMark/>
          </w:tcPr>
          <w:p w:rsidR="002017FD" w:rsidRPr="002017FD" w:rsidRDefault="002017FD" w:rsidP="002017FD">
            <w:pPr>
              <w:pStyle w:val="table10"/>
              <w:spacing w:before="0" w:beforeAutospacing="0" w:after="0" w:afterAutospacing="0"/>
              <w:jc w:val="both"/>
              <w:rPr>
                <w:sz w:val="26"/>
                <w:szCs w:val="26"/>
              </w:rPr>
            </w:pPr>
            <w:r w:rsidRPr="002017FD">
              <w:rPr>
                <w:sz w:val="26"/>
                <w:szCs w:val="26"/>
              </w:rPr>
              <w:t xml:space="preserve">Березовский, </w:t>
            </w:r>
            <w:proofErr w:type="spellStart"/>
            <w:r w:rsidRPr="002017FD">
              <w:rPr>
                <w:sz w:val="26"/>
                <w:szCs w:val="26"/>
              </w:rPr>
              <w:t>Жабинковский</w:t>
            </w:r>
            <w:proofErr w:type="spellEnd"/>
            <w:r w:rsidRPr="002017FD">
              <w:rPr>
                <w:sz w:val="26"/>
                <w:szCs w:val="26"/>
              </w:rPr>
              <w:t xml:space="preserve">, </w:t>
            </w:r>
            <w:proofErr w:type="spellStart"/>
            <w:r w:rsidRPr="002017FD">
              <w:rPr>
                <w:sz w:val="26"/>
                <w:szCs w:val="26"/>
              </w:rPr>
              <w:t>Лунинецкий</w:t>
            </w:r>
            <w:proofErr w:type="spellEnd"/>
            <w:r w:rsidRPr="002017FD">
              <w:rPr>
                <w:sz w:val="26"/>
                <w:szCs w:val="26"/>
              </w:rPr>
              <w:t xml:space="preserve">, Ивановский, </w:t>
            </w:r>
            <w:proofErr w:type="spellStart"/>
            <w:r w:rsidRPr="002017FD">
              <w:rPr>
                <w:sz w:val="26"/>
                <w:szCs w:val="26"/>
              </w:rPr>
              <w:t>Ивацевичский</w:t>
            </w:r>
            <w:proofErr w:type="spellEnd"/>
            <w:r w:rsidRPr="002017FD">
              <w:rPr>
                <w:sz w:val="26"/>
                <w:szCs w:val="26"/>
              </w:rPr>
              <w:t xml:space="preserve">, </w:t>
            </w:r>
            <w:proofErr w:type="spellStart"/>
            <w:r w:rsidRPr="002017FD">
              <w:rPr>
                <w:sz w:val="26"/>
                <w:szCs w:val="26"/>
              </w:rPr>
              <w:t>Столинский</w:t>
            </w:r>
            <w:proofErr w:type="spellEnd"/>
            <w:r w:rsidRPr="002017FD">
              <w:rPr>
                <w:sz w:val="26"/>
                <w:szCs w:val="26"/>
              </w:rPr>
              <w:t xml:space="preserve"> районы</w:t>
            </w:r>
          </w:p>
        </w:tc>
        <w:tc>
          <w:tcPr>
            <w:tcW w:w="1229" w:type="pct"/>
            <w:tcMar>
              <w:top w:w="0" w:type="dxa"/>
              <w:left w:w="6" w:type="dxa"/>
              <w:bottom w:w="0" w:type="dxa"/>
              <w:right w:w="6" w:type="dxa"/>
            </w:tcMar>
            <w:hideMark/>
          </w:tcPr>
          <w:p w:rsidR="002017FD" w:rsidRPr="002017FD" w:rsidRDefault="002017FD" w:rsidP="002017FD">
            <w:pPr>
              <w:pStyle w:val="table10"/>
              <w:spacing w:before="0" w:beforeAutospacing="0" w:after="0" w:afterAutospacing="0"/>
              <w:jc w:val="both"/>
              <w:rPr>
                <w:sz w:val="26"/>
                <w:szCs w:val="26"/>
              </w:rPr>
            </w:pPr>
            <w:proofErr w:type="spellStart"/>
            <w:r w:rsidRPr="002017FD">
              <w:rPr>
                <w:sz w:val="26"/>
                <w:szCs w:val="26"/>
              </w:rPr>
              <w:t>Ганцевичский</w:t>
            </w:r>
            <w:proofErr w:type="spellEnd"/>
            <w:r w:rsidRPr="002017FD">
              <w:rPr>
                <w:sz w:val="26"/>
                <w:szCs w:val="26"/>
              </w:rPr>
              <w:t xml:space="preserve">, </w:t>
            </w:r>
            <w:proofErr w:type="spellStart"/>
            <w:r w:rsidRPr="002017FD">
              <w:rPr>
                <w:sz w:val="26"/>
                <w:szCs w:val="26"/>
              </w:rPr>
              <w:t>Дрогичинский</w:t>
            </w:r>
            <w:proofErr w:type="spellEnd"/>
            <w:r w:rsidRPr="002017FD">
              <w:rPr>
                <w:sz w:val="26"/>
                <w:szCs w:val="26"/>
              </w:rPr>
              <w:t xml:space="preserve">, </w:t>
            </w:r>
            <w:proofErr w:type="spellStart"/>
            <w:r w:rsidRPr="002017FD">
              <w:rPr>
                <w:sz w:val="26"/>
                <w:szCs w:val="26"/>
              </w:rPr>
              <w:t>Ляховичский</w:t>
            </w:r>
            <w:proofErr w:type="spellEnd"/>
            <w:r w:rsidRPr="002017FD">
              <w:rPr>
                <w:sz w:val="26"/>
                <w:szCs w:val="26"/>
              </w:rPr>
              <w:t xml:space="preserve">, </w:t>
            </w:r>
            <w:proofErr w:type="spellStart"/>
            <w:r w:rsidRPr="002017FD">
              <w:rPr>
                <w:sz w:val="26"/>
                <w:szCs w:val="26"/>
              </w:rPr>
              <w:t>Малоритский</w:t>
            </w:r>
            <w:proofErr w:type="spellEnd"/>
            <w:r w:rsidRPr="002017FD">
              <w:rPr>
                <w:sz w:val="26"/>
                <w:szCs w:val="26"/>
              </w:rPr>
              <w:t xml:space="preserve"> районы</w:t>
            </w:r>
          </w:p>
        </w:tc>
        <w:tc>
          <w:tcPr>
            <w:tcW w:w="1292" w:type="pct"/>
            <w:tcMar>
              <w:top w:w="0" w:type="dxa"/>
              <w:left w:w="6" w:type="dxa"/>
              <w:bottom w:w="0" w:type="dxa"/>
              <w:right w:w="6" w:type="dxa"/>
            </w:tcMar>
            <w:hideMark/>
          </w:tcPr>
          <w:p w:rsidR="002017FD" w:rsidRPr="002017FD" w:rsidRDefault="002017FD" w:rsidP="002017FD">
            <w:pPr>
              <w:pStyle w:val="table10"/>
              <w:spacing w:before="0" w:beforeAutospacing="0" w:after="0" w:afterAutospacing="0"/>
              <w:jc w:val="both"/>
              <w:rPr>
                <w:sz w:val="26"/>
                <w:szCs w:val="26"/>
              </w:rPr>
            </w:pPr>
            <w:proofErr w:type="spellStart"/>
            <w:r w:rsidRPr="002017FD">
              <w:rPr>
                <w:sz w:val="26"/>
                <w:szCs w:val="26"/>
              </w:rPr>
              <w:t>Каменецкий</w:t>
            </w:r>
            <w:proofErr w:type="spellEnd"/>
            <w:r w:rsidRPr="002017FD">
              <w:rPr>
                <w:sz w:val="26"/>
                <w:szCs w:val="26"/>
              </w:rPr>
              <w:t xml:space="preserve">, </w:t>
            </w:r>
            <w:proofErr w:type="spellStart"/>
            <w:r w:rsidRPr="002017FD">
              <w:rPr>
                <w:sz w:val="26"/>
                <w:szCs w:val="26"/>
              </w:rPr>
              <w:t>Пружанский</w:t>
            </w:r>
            <w:proofErr w:type="spellEnd"/>
            <w:r w:rsidRPr="002017FD">
              <w:rPr>
                <w:sz w:val="26"/>
                <w:szCs w:val="26"/>
              </w:rPr>
              <w:t xml:space="preserve"> районы</w:t>
            </w:r>
          </w:p>
        </w:tc>
      </w:tr>
      <w:tr w:rsidR="002017FD" w:rsidRPr="002017FD">
        <w:trPr>
          <w:trHeight w:val="240"/>
        </w:trPr>
        <w:tc>
          <w:tcPr>
            <w:tcW w:w="5000" w:type="pct"/>
            <w:gridSpan w:val="4"/>
            <w:tcMar>
              <w:top w:w="0" w:type="dxa"/>
              <w:left w:w="6" w:type="dxa"/>
              <w:bottom w:w="0" w:type="dxa"/>
              <w:right w:w="6" w:type="dxa"/>
            </w:tcMar>
            <w:hideMark/>
          </w:tcPr>
          <w:p w:rsidR="002017FD" w:rsidRPr="002017FD" w:rsidRDefault="002017FD" w:rsidP="002017FD">
            <w:pPr>
              <w:pStyle w:val="table10"/>
              <w:spacing w:before="0" w:beforeAutospacing="0" w:after="0" w:afterAutospacing="0"/>
              <w:jc w:val="both"/>
              <w:rPr>
                <w:sz w:val="26"/>
                <w:szCs w:val="26"/>
              </w:rPr>
            </w:pPr>
            <w:r w:rsidRPr="002017FD">
              <w:rPr>
                <w:sz w:val="26"/>
                <w:szCs w:val="26"/>
              </w:rPr>
              <w:t>Витебская область</w:t>
            </w:r>
          </w:p>
        </w:tc>
      </w:tr>
      <w:tr w:rsidR="002017FD" w:rsidRPr="002017FD">
        <w:trPr>
          <w:trHeight w:val="240"/>
        </w:trPr>
        <w:tc>
          <w:tcPr>
            <w:tcW w:w="1245" w:type="pct"/>
            <w:tcMar>
              <w:top w:w="0" w:type="dxa"/>
              <w:left w:w="6" w:type="dxa"/>
              <w:bottom w:w="0" w:type="dxa"/>
              <w:right w:w="6" w:type="dxa"/>
            </w:tcMar>
            <w:hideMark/>
          </w:tcPr>
          <w:p w:rsidR="002017FD" w:rsidRPr="002017FD" w:rsidRDefault="002017FD" w:rsidP="002017FD">
            <w:pPr>
              <w:pStyle w:val="table10"/>
              <w:spacing w:before="0" w:beforeAutospacing="0" w:after="0" w:afterAutospacing="0"/>
              <w:jc w:val="both"/>
              <w:rPr>
                <w:sz w:val="26"/>
                <w:szCs w:val="26"/>
              </w:rPr>
            </w:pPr>
            <w:r w:rsidRPr="002017FD">
              <w:rPr>
                <w:sz w:val="26"/>
                <w:szCs w:val="26"/>
              </w:rPr>
              <w:t xml:space="preserve">Город Новополоцк, Оршанский, Полоцкий, </w:t>
            </w:r>
            <w:proofErr w:type="spellStart"/>
            <w:r w:rsidRPr="002017FD">
              <w:rPr>
                <w:sz w:val="26"/>
                <w:szCs w:val="26"/>
              </w:rPr>
              <w:t>Глубокский</w:t>
            </w:r>
            <w:proofErr w:type="spellEnd"/>
            <w:r w:rsidRPr="002017FD">
              <w:rPr>
                <w:sz w:val="26"/>
                <w:szCs w:val="26"/>
              </w:rPr>
              <w:t xml:space="preserve"> районы</w:t>
            </w:r>
          </w:p>
        </w:tc>
        <w:tc>
          <w:tcPr>
            <w:tcW w:w="1234" w:type="pct"/>
            <w:tcMar>
              <w:top w:w="0" w:type="dxa"/>
              <w:left w:w="6" w:type="dxa"/>
              <w:bottom w:w="0" w:type="dxa"/>
              <w:right w:w="6" w:type="dxa"/>
            </w:tcMar>
            <w:hideMark/>
          </w:tcPr>
          <w:p w:rsidR="002017FD" w:rsidRPr="002017FD" w:rsidRDefault="002017FD" w:rsidP="002017FD">
            <w:pPr>
              <w:pStyle w:val="table10"/>
              <w:spacing w:before="0" w:beforeAutospacing="0" w:after="0" w:afterAutospacing="0"/>
              <w:jc w:val="both"/>
              <w:rPr>
                <w:sz w:val="26"/>
                <w:szCs w:val="26"/>
              </w:rPr>
            </w:pPr>
            <w:proofErr w:type="spellStart"/>
            <w:r w:rsidRPr="002017FD">
              <w:rPr>
                <w:sz w:val="26"/>
                <w:szCs w:val="26"/>
              </w:rPr>
              <w:t>Верхнедвинский</w:t>
            </w:r>
            <w:proofErr w:type="spellEnd"/>
            <w:r w:rsidRPr="002017FD">
              <w:rPr>
                <w:sz w:val="26"/>
                <w:szCs w:val="26"/>
              </w:rPr>
              <w:t xml:space="preserve">, </w:t>
            </w:r>
            <w:proofErr w:type="spellStart"/>
            <w:r w:rsidRPr="002017FD">
              <w:rPr>
                <w:sz w:val="26"/>
                <w:szCs w:val="26"/>
              </w:rPr>
              <w:t>Лепельский</w:t>
            </w:r>
            <w:proofErr w:type="spellEnd"/>
            <w:r w:rsidRPr="002017FD">
              <w:rPr>
                <w:sz w:val="26"/>
                <w:szCs w:val="26"/>
              </w:rPr>
              <w:t xml:space="preserve">, </w:t>
            </w:r>
            <w:proofErr w:type="spellStart"/>
            <w:r w:rsidRPr="002017FD">
              <w:rPr>
                <w:sz w:val="26"/>
                <w:szCs w:val="26"/>
              </w:rPr>
              <w:t>Поставский</w:t>
            </w:r>
            <w:proofErr w:type="spellEnd"/>
            <w:r w:rsidRPr="002017FD">
              <w:rPr>
                <w:sz w:val="26"/>
                <w:szCs w:val="26"/>
              </w:rPr>
              <w:t xml:space="preserve">, </w:t>
            </w:r>
            <w:proofErr w:type="spellStart"/>
            <w:r w:rsidRPr="002017FD">
              <w:rPr>
                <w:sz w:val="26"/>
                <w:szCs w:val="26"/>
              </w:rPr>
              <w:t>Толочинский</w:t>
            </w:r>
            <w:proofErr w:type="spellEnd"/>
            <w:r w:rsidRPr="002017FD">
              <w:rPr>
                <w:sz w:val="26"/>
                <w:szCs w:val="26"/>
              </w:rPr>
              <w:t xml:space="preserve">, </w:t>
            </w:r>
            <w:proofErr w:type="spellStart"/>
            <w:r w:rsidRPr="002017FD">
              <w:rPr>
                <w:sz w:val="26"/>
                <w:szCs w:val="26"/>
              </w:rPr>
              <w:t>Чашникский</w:t>
            </w:r>
            <w:proofErr w:type="spellEnd"/>
            <w:r w:rsidRPr="002017FD">
              <w:rPr>
                <w:sz w:val="26"/>
                <w:szCs w:val="26"/>
              </w:rPr>
              <w:t xml:space="preserve">, </w:t>
            </w:r>
            <w:proofErr w:type="spellStart"/>
            <w:r w:rsidRPr="002017FD">
              <w:rPr>
                <w:sz w:val="26"/>
                <w:szCs w:val="26"/>
              </w:rPr>
              <w:t>Шумилинский</w:t>
            </w:r>
            <w:proofErr w:type="spellEnd"/>
            <w:r w:rsidRPr="002017FD">
              <w:rPr>
                <w:sz w:val="26"/>
                <w:szCs w:val="26"/>
              </w:rPr>
              <w:t xml:space="preserve"> районы</w:t>
            </w:r>
          </w:p>
        </w:tc>
        <w:tc>
          <w:tcPr>
            <w:tcW w:w="1229" w:type="pct"/>
            <w:tcMar>
              <w:top w:w="0" w:type="dxa"/>
              <w:left w:w="6" w:type="dxa"/>
              <w:bottom w:w="0" w:type="dxa"/>
              <w:right w:w="6" w:type="dxa"/>
            </w:tcMar>
            <w:hideMark/>
          </w:tcPr>
          <w:p w:rsidR="002017FD" w:rsidRPr="002017FD" w:rsidRDefault="002017FD" w:rsidP="002017FD">
            <w:pPr>
              <w:pStyle w:val="table10"/>
              <w:spacing w:before="0" w:beforeAutospacing="0" w:after="0" w:afterAutospacing="0"/>
              <w:jc w:val="both"/>
              <w:rPr>
                <w:sz w:val="26"/>
                <w:szCs w:val="26"/>
              </w:rPr>
            </w:pPr>
            <w:proofErr w:type="spellStart"/>
            <w:r w:rsidRPr="002017FD">
              <w:rPr>
                <w:sz w:val="26"/>
                <w:szCs w:val="26"/>
              </w:rPr>
              <w:t>Бешенковичский</w:t>
            </w:r>
            <w:proofErr w:type="spellEnd"/>
            <w:r w:rsidRPr="002017FD">
              <w:rPr>
                <w:sz w:val="26"/>
                <w:szCs w:val="26"/>
              </w:rPr>
              <w:t xml:space="preserve">, </w:t>
            </w:r>
            <w:proofErr w:type="spellStart"/>
            <w:r w:rsidRPr="002017FD">
              <w:rPr>
                <w:sz w:val="26"/>
                <w:szCs w:val="26"/>
              </w:rPr>
              <w:t>Городокский</w:t>
            </w:r>
            <w:proofErr w:type="spellEnd"/>
            <w:r w:rsidRPr="002017FD">
              <w:rPr>
                <w:sz w:val="26"/>
                <w:szCs w:val="26"/>
              </w:rPr>
              <w:t xml:space="preserve">, </w:t>
            </w:r>
            <w:proofErr w:type="spellStart"/>
            <w:r w:rsidRPr="002017FD">
              <w:rPr>
                <w:sz w:val="26"/>
                <w:szCs w:val="26"/>
              </w:rPr>
              <w:t>Дубровенский</w:t>
            </w:r>
            <w:proofErr w:type="spellEnd"/>
            <w:r w:rsidRPr="002017FD">
              <w:rPr>
                <w:sz w:val="26"/>
                <w:szCs w:val="26"/>
              </w:rPr>
              <w:t xml:space="preserve">, </w:t>
            </w:r>
            <w:proofErr w:type="spellStart"/>
            <w:r w:rsidRPr="002017FD">
              <w:rPr>
                <w:sz w:val="26"/>
                <w:szCs w:val="26"/>
              </w:rPr>
              <w:t>Докшицкий</w:t>
            </w:r>
            <w:proofErr w:type="spellEnd"/>
            <w:r w:rsidRPr="002017FD">
              <w:rPr>
                <w:sz w:val="26"/>
                <w:szCs w:val="26"/>
              </w:rPr>
              <w:t xml:space="preserve">, </w:t>
            </w:r>
            <w:proofErr w:type="spellStart"/>
            <w:r w:rsidRPr="002017FD">
              <w:rPr>
                <w:sz w:val="26"/>
                <w:szCs w:val="26"/>
              </w:rPr>
              <w:t>Лиозненский</w:t>
            </w:r>
            <w:proofErr w:type="spellEnd"/>
            <w:r w:rsidRPr="002017FD">
              <w:rPr>
                <w:sz w:val="26"/>
                <w:szCs w:val="26"/>
              </w:rPr>
              <w:t xml:space="preserve">, </w:t>
            </w:r>
            <w:proofErr w:type="spellStart"/>
            <w:r w:rsidRPr="002017FD">
              <w:rPr>
                <w:sz w:val="26"/>
                <w:szCs w:val="26"/>
              </w:rPr>
              <w:t>Миорский</w:t>
            </w:r>
            <w:proofErr w:type="spellEnd"/>
            <w:r w:rsidRPr="002017FD">
              <w:rPr>
                <w:sz w:val="26"/>
                <w:szCs w:val="26"/>
              </w:rPr>
              <w:t xml:space="preserve">, </w:t>
            </w:r>
            <w:proofErr w:type="spellStart"/>
            <w:r w:rsidRPr="002017FD">
              <w:rPr>
                <w:sz w:val="26"/>
                <w:szCs w:val="26"/>
              </w:rPr>
              <w:t>Россонский</w:t>
            </w:r>
            <w:proofErr w:type="spellEnd"/>
            <w:r w:rsidRPr="002017FD">
              <w:rPr>
                <w:sz w:val="26"/>
                <w:szCs w:val="26"/>
              </w:rPr>
              <w:t xml:space="preserve">, </w:t>
            </w:r>
            <w:proofErr w:type="spellStart"/>
            <w:r w:rsidRPr="002017FD">
              <w:rPr>
                <w:sz w:val="26"/>
                <w:szCs w:val="26"/>
              </w:rPr>
              <w:t>Сенненский</w:t>
            </w:r>
            <w:proofErr w:type="spellEnd"/>
            <w:r w:rsidRPr="002017FD">
              <w:rPr>
                <w:sz w:val="26"/>
                <w:szCs w:val="26"/>
              </w:rPr>
              <w:t xml:space="preserve">, </w:t>
            </w:r>
            <w:proofErr w:type="spellStart"/>
            <w:r w:rsidRPr="002017FD">
              <w:rPr>
                <w:sz w:val="26"/>
                <w:szCs w:val="26"/>
              </w:rPr>
              <w:t>Ушачский</w:t>
            </w:r>
            <w:proofErr w:type="spellEnd"/>
            <w:r w:rsidRPr="002017FD">
              <w:rPr>
                <w:sz w:val="26"/>
                <w:szCs w:val="26"/>
              </w:rPr>
              <w:t xml:space="preserve">, </w:t>
            </w:r>
            <w:proofErr w:type="spellStart"/>
            <w:r w:rsidRPr="002017FD">
              <w:rPr>
                <w:sz w:val="26"/>
                <w:szCs w:val="26"/>
              </w:rPr>
              <w:t>Шарковщинский</w:t>
            </w:r>
            <w:proofErr w:type="spellEnd"/>
            <w:r w:rsidRPr="002017FD">
              <w:rPr>
                <w:sz w:val="26"/>
                <w:szCs w:val="26"/>
              </w:rPr>
              <w:t xml:space="preserve"> районы</w:t>
            </w:r>
          </w:p>
        </w:tc>
        <w:tc>
          <w:tcPr>
            <w:tcW w:w="1292" w:type="pct"/>
            <w:tcMar>
              <w:top w:w="0" w:type="dxa"/>
              <w:left w:w="6" w:type="dxa"/>
              <w:bottom w:w="0" w:type="dxa"/>
              <w:right w:w="6" w:type="dxa"/>
            </w:tcMar>
            <w:hideMark/>
          </w:tcPr>
          <w:p w:rsidR="002017FD" w:rsidRPr="002017FD" w:rsidRDefault="002017FD" w:rsidP="002017FD">
            <w:pPr>
              <w:pStyle w:val="table10"/>
              <w:spacing w:before="0" w:beforeAutospacing="0" w:after="0" w:afterAutospacing="0"/>
              <w:jc w:val="both"/>
              <w:rPr>
                <w:sz w:val="26"/>
                <w:szCs w:val="26"/>
              </w:rPr>
            </w:pPr>
            <w:proofErr w:type="spellStart"/>
            <w:r w:rsidRPr="002017FD">
              <w:rPr>
                <w:sz w:val="26"/>
                <w:szCs w:val="26"/>
              </w:rPr>
              <w:t>Браславский</w:t>
            </w:r>
            <w:proofErr w:type="spellEnd"/>
            <w:r w:rsidRPr="002017FD">
              <w:rPr>
                <w:sz w:val="26"/>
                <w:szCs w:val="26"/>
              </w:rPr>
              <w:t xml:space="preserve"> район</w:t>
            </w:r>
          </w:p>
        </w:tc>
      </w:tr>
      <w:tr w:rsidR="002017FD" w:rsidRPr="002017FD">
        <w:trPr>
          <w:trHeight w:val="240"/>
        </w:trPr>
        <w:tc>
          <w:tcPr>
            <w:tcW w:w="5000" w:type="pct"/>
            <w:gridSpan w:val="4"/>
            <w:tcMar>
              <w:top w:w="0" w:type="dxa"/>
              <w:left w:w="6" w:type="dxa"/>
              <w:bottom w:w="0" w:type="dxa"/>
              <w:right w:w="6" w:type="dxa"/>
            </w:tcMar>
            <w:hideMark/>
          </w:tcPr>
          <w:p w:rsidR="002017FD" w:rsidRPr="002017FD" w:rsidRDefault="002017FD" w:rsidP="002017FD">
            <w:pPr>
              <w:pStyle w:val="table10"/>
              <w:spacing w:before="0" w:beforeAutospacing="0" w:after="0" w:afterAutospacing="0"/>
              <w:jc w:val="both"/>
              <w:rPr>
                <w:sz w:val="26"/>
                <w:szCs w:val="26"/>
              </w:rPr>
            </w:pPr>
            <w:r w:rsidRPr="002017FD">
              <w:rPr>
                <w:sz w:val="26"/>
                <w:szCs w:val="26"/>
              </w:rPr>
              <w:t>Гомельская область</w:t>
            </w:r>
          </w:p>
        </w:tc>
      </w:tr>
      <w:tr w:rsidR="002017FD" w:rsidRPr="002017FD">
        <w:trPr>
          <w:trHeight w:val="240"/>
        </w:trPr>
        <w:tc>
          <w:tcPr>
            <w:tcW w:w="1245" w:type="pct"/>
            <w:tcMar>
              <w:top w:w="0" w:type="dxa"/>
              <w:left w:w="6" w:type="dxa"/>
              <w:bottom w:w="0" w:type="dxa"/>
              <w:right w:w="6" w:type="dxa"/>
            </w:tcMar>
            <w:hideMark/>
          </w:tcPr>
          <w:p w:rsidR="002017FD" w:rsidRPr="002017FD" w:rsidRDefault="002017FD" w:rsidP="002017FD">
            <w:pPr>
              <w:pStyle w:val="table10"/>
              <w:spacing w:before="0" w:beforeAutospacing="0" w:after="0" w:afterAutospacing="0"/>
              <w:jc w:val="both"/>
              <w:rPr>
                <w:sz w:val="26"/>
                <w:szCs w:val="26"/>
              </w:rPr>
            </w:pPr>
            <w:proofErr w:type="spellStart"/>
            <w:r w:rsidRPr="002017FD">
              <w:rPr>
                <w:sz w:val="26"/>
                <w:szCs w:val="26"/>
              </w:rPr>
              <w:t>Мозырский</w:t>
            </w:r>
            <w:proofErr w:type="spellEnd"/>
            <w:r w:rsidRPr="002017FD">
              <w:rPr>
                <w:sz w:val="26"/>
                <w:szCs w:val="26"/>
              </w:rPr>
              <w:t xml:space="preserve">, </w:t>
            </w:r>
            <w:proofErr w:type="spellStart"/>
            <w:r w:rsidRPr="002017FD">
              <w:rPr>
                <w:sz w:val="26"/>
                <w:szCs w:val="26"/>
              </w:rPr>
              <w:t>Жлобинский</w:t>
            </w:r>
            <w:proofErr w:type="spellEnd"/>
            <w:r w:rsidRPr="002017FD">
              <w:rPr>
                <w:sz w:val="26"/>
                <w:szCs w:val="26"/>
              </w:rPr>
              <w:t xml:space="preserve">, </w:t>
            </w:r>
            <w:proofErr w:type="spellStart"/>
            <w:r w:rsidRPr="002017FD">
              <w:rPr>
                <w:sz w:val="26"/>
                <w:szCs w:val="26"/>
              </w:rPr>
              <w:t>Речицкий</w:t>
            </w:r>
            <w:proofErr w:type="spellEnd"/>
            <w:r w:rsidRPr="002017FD">
              <w:rPr>
                <w:sz w:val="26"/>
                <w:szCs w:val="26"/>
              </w:rPr>
              <w:t>, Светлогорский, Петриковский районы</w:t>
            </w:r>
          </w:p>
        </w:tc>
        <w:tc>
          <w:tcPr>
            <w:tcW w:w="1234" w:type="pct"/>
            <w:tcMar>
              <w:top w:w="0" w:type="dxa"/>
              <w:left w:w="6" w:type="dxa"/>
              <w:bottom w:w="0" w:type="dxa"/>
              <w:right w:w="6" w:type="dxa"/>
            </w:tcMar>
            <w:hideMark/>
          </w:tcPr>
          <w:p w:rsidR="002017FD" w:rsidRPr="002017FD" w:rsidRDefault="002017FD" w:rsidP="002017FD">
            <w:pPr>
              <w:pStyle w:val="table10"/>
              <w:spacing w:before="0" w:beforeAutospacing="0" w:after="0" w:afterAutospacing="0"/>
              <w:jc w:val="both"/>
              <w:rPr>
                <w:sz w:val="26"/>
                <w:szCs w:val="26"/>
              </w:rPr>
            </w:pPr>
            <w:r w:rsidRPr="002017FD">
              <w:rPr>
                <w:sz w:val="26"/>
                <w:szCs w:val="26"/>
              </w:rPr>
              <w:t>Буда-</w:t>
            </w:r>
            <w:proofErr w:type="spellStart"/>
            <w:r w:rsidRPr="002017FD">
              <w:rPr>
                <w:sz w:val="26"/>
                <w:szCs w:val="26"/>
              </w:rPr>
              <w:t>Кошелевский</w:t>
            </w:r>
            <w:proofErr w:type="spellEnd"/>
            <w:r w:rsidRPr="002017FD">
              <w:rPr>
                <w:sz w:val="26"/>
                <w:szCs w:val="26"/>
              </w:rPr>
              <w:t xml:space="preserve">, </w:t>
            </w:r>
            <w:proofErr w:type="spellStart"/>
            <w:r w:rsidRPr="002017FD">
              <w:rPr>
                <w:sz w:val="26"/>
                <w:szCs w:val="26"/>
              </w:rPr>
              <w:t>Добрушский</w:t>
            </w:r>
            <w:proofErr w:type="spellEnd"/>
            <w:r w:rsidRPr="002017FD">
              <w:rPr>
                <w:sz w:val="26"/>
                <w:szCs w:val="26"/>
              </w:rPr>
              <w:t xml:space="preserve">, </w:t>
            </w:r>
            <w:proofErr w:type="spellStart"/>
            <w:r w:rsidRPr="002017FD">
              <w:rPr>
                <w:sz w:val="26"/>
                <w:szCs w:val="26"/>
              </w:rPr>
              <w:t>Ельский</w:t>
            </w:r>
            <w:proofErr w:type="spellEnd"/>
            <w:r w:rsidRPr="002017FD">
              <w:rPr>
                <w:sz w:val="26"/>
                <w:szCs w:val="26"/>
              </w:rPr>
              <w:t xml:space="preserve">, </w:t>
            </w:r>
            <w:proofErr w:type="spellStart"/>
            <w:r w:rsidRPr="002017FD">
              <w:rPr>
                <w:sz w:val="26"/>
                <w:szCs w:val="26"/>
              </w:rPr>
              <w:t>Житковичский</w:t>
            </w:r>
            <w:proofErr w:type="spellEnd"/>
            <w:r w:rsidRPr="002017FD">
              <w:rPr>
                <w:sz w:val="26"/>
                <w:szCs w:val="26"/>
              </w:rPr>
              <w:t xml:space="preserve">, </w:t>
            </w:r>
            <w:proofErr w:type="spellStart"/>
            <w:r w:rsidRPr="002017FD">
              <w:rPr>
                <w:sz w:val="26"/>
                <w:szCs w:val="26"/>
              </w:rPr>
              <w:t>Калинковичский</w:t>
            </w:r>
            <w:proofErr w:type="spellEnd"/>
            <w:r w:rsidRPr="002017FD">
              <w:rPr>
                <w:sz w:val="26"/>
                <w:szCs w:val="26"/>
              </w:rPr>
              <w:t xml:space="preserve">, </w:t>
            </w:r>
            <w:proofErr w:type="spellStart"/>
            <w:r w:rsidRPr="002017FD">
              <w:rPr>
                <w:sz w:val="26"/>
                <w:szCs w:val="26"/>
              </w:rPr>
              <w:t>Лельчицкий</w:t>
            </w:r>
            <w:proofErr w:type="spellEnd"/>
            <w:r w:rsidRPr="002017FD">
              <w:rPr>
                <w:sz w:val="26"/>
                <w:szCs w:val="26"/>
              </w:rPr>
              <w:t xml:space="preserve">, </w:t>
            </w:r>
            <w:proofErr w:type="spellStart"/>
            <w:r w:rsidRPr="002017FD">
              <w:rPr>
                <w:sz w:val="26"/>
                <w:szCs w:val="26"/>
              </w:rPr>
              <w:t>Наровлянский</w:t>
            </w:r>
            <w:proofErr w:type="spellEnd"/>
            <w:r w:rsidRPr="002017FD">
              <w:rPr>
                <w:sz w:val="26"/>
                <w:szCs w:val="26"/>
              </w:rPr>
              <w:t xml:space="preserve">, Рогачевский, </w:t>
            </w:r>
            <w:proofErr w:type="spellStart"/>
            <w:r w:rsidRPr="002017FD">
              <w:rPr>
                <w:sz w:val="26"/>
                <w:szCs w:val="26"/>
              </w:rPr>
              <w:t>Хойникский</w:t>
            </w:r>
            <w:proofErr w:type="spellEnd"/>
            <w:r w:rsidRPr="002017FD">
              <w:rPr>
                <w:sz w:val="26"/>
                <w:szCs w:val="26"/>
              </w:rPr>
              <w:t xml:space="preserve"> районы</w:t>
            </w:r>
          </w:p>
        </w:tc>
        <w:tc>
          <w:tcPr>
            <w:tcW w:w="1229" w:type="pct"/>
            <w:tcMar>
              <w:top w:w="0" w:type="dxa"/>
              <w:left w:w="6" w:type="dxa"/>
              <w:bottom w:w="0" w:type="dxa"/>
              <w:right w:w="6" w:type="dxa"/>
            </w:tcMar>
            <w:hideMark/>
          </w:tcPr>
          <w:p w:rsidR="002017FD" w:rsidRPr="002017FD" w:rsidRDefault="002017FD" w:rsidP="002017FD">
            <w:pPr>
              <w:pStyle w:val="table10"/>
              <w:spacing w:before="0" w:beforeAutospacing="0" w:after="0" w:afterAutospacing="0"/>
              <w:jc w:val="both"/>
              <w:rPr>
                <w:sz w:val="26"/>
                <w:szCs w:val="26"/>
              </w:rPr>
            </w:pPr>
            <w:r w:rsidRPr="002017FD">
              <w:rPr>
                <w:sz w:val="26"/>
                <w:szCs w:val="26"/>
              </w:rPr>
              <w:t xml:space="preserve">Брагинский, </w:t>
            </w:r>
            <w:proofErr w:type="spellStart"/>
            <w:r w:rsidRPr="002017FD">
              <w:rPr>
                <w:sz w:val="26"/>
                <w:szCs w:val="26"/>
              </w:rPr>
              <w:t>Ветковский</w:t>
            </w:r>
            <w:proofErr w:type="spellEnd"/>
            <w:r w:rsidRPr="002017FD">
              <w:rPr>
                <w:sz w:val="26"/>
                <w:szCs w:val="26"/>
              </w:rPr>
              <w:t xml:space="preserve">, </w:t>
            </w:r>
            <w:proofErr w:type="spellStart"/>
            <w:r w:rsidRPr="002017FD">
              <w:rPr>
                <w:sz w:val="26"/>
                <w:szCs w:val="26"/>
              </w:rPr>
              <w:t>Кормянский</w:t>
            </w:r>
            <w:proofErr w:type="spellEnd"/>
            <w:r w:rsidRPr="002017FD">
              <w:rPr>
                <w:sz w:val="26"/>
                <w:szCs w:val="26"/>
              </w:rPr>
              <w:t xml:space="preserve">, </w:t>
            </w:r>
            <w:proofErr w:type="spellStart"/>
            <w:r w:rsidRPr="002017FD">
              <w:rPr>
                <w:sz w:val="26"/>
                <w:szCs w:val="26"/>
              </w:rPr>
              <w:t>Лоевский</w:t>
            </w:r>
            <w:proofErr w:type="spellEnd"/>
            <w:r w:rsidRPr="002017FD">
              <w:rPr>
                <w:sz w:val="26"/>
                <w:szCs w:val="26"/>
              </w:rPr>
              <w:t xml:space="preserve">, Октябрьский, </w:t>
            </w:r>
            <w:proofErr w:type="spellStart"/>
            <w:r w:rsidRPr="002017FD">
              <w:rPr>
                <w:sz w:val="26"/>
                <w:szCs w:val="26"/>
              </w:rPr>
              <w:t>Чечерский</w:t>
            </w:r>
            <w:proofErr w:type="spellEnd"/>
            <w:r w:rsidRPr="002017FD">
              <w:rPr>
                <w:sz w:val="26"/>
                <w:szCs w:val="26"/>
              </w:rPr>
              <w:t xml:space="preserve"> районы</w:t>
            </w:r>
          </w:p>
        </w:tc>
        <w:tc>
          <w:tcPr>
            <w:tcW w:w="1292" w:type="pct"/>
            <w:tcMar>
              <w:top w:w="0" w:type="dxa"/>
              <w:left w:w="6" w:type="dxa"/>
              <w:bottom w:w="0" w:type="dxa"/>
              <w:right w:w="6" w:type="dxa"/>
            </w:tcMar>
            <w:hideMark/>
          </w:tcPr>
          <w:p w:rsidR="002017FD" w:rsidRPr="002017FD" w:rsidRDefault="002017FD" w:rsidP="002017FD">
            <w:pPr>
              <w:pStyle w:val="table10"/>
              <w:spacing w:before="0" w:beforeAutospacing="0" w:after="0" w:afterAutospacing="0"/>
              <w:jc w:val="both"/>
              <w:rPr>
                <w:sz w:val="26"/>
                <w:szCs w:val="26"/>
              </w:rPr>
            </w:pPr>
            <w:r w:rsidRPr="002017FD">
              <w:rPr>
                <w:sz w:val="26"/>
                <w:szCs w:val="26"/>
              </w:rPr>
              <w:t>–</w:t>
            </w:r>
          </w:p>
        </w:tc>
      </w:tr>
      <w:tr w:rsidR="002017FD" w:rsidRPr="002017FD">
        <w:trPr>
          <w:trHeight w:val="240"/>
        </w:trPr>
        <w:tc>
          <w:tcPr>
            <w:tcW w:w="5000" w:type="pct"/>
            <w:gridSpan w:val="4"/>
            <w:tcMar>
              <w:top w:w="0" w:type="dxa"/>
              <w:left w:w="6" w:type="dxa"/>
              <w:bottom w:w="0" w:type="dxa"/>
              <w:right w:w="6" w:type="dxa"/>
            </w:tcMar>
            <w:hideMark/>
          </w:tcPr>
          <w:p w:rsidR="002017FD" w:rsidRPr="002017FD" w:rsidRDefault="002017FD" w:rsidP="002017FD">
            <w:pPr>
              <w:pStyle w:val="table10"/>
              <w:spacing w:before="0" w:beforeAutospacing="0" w:after="0" w:afterAutospacing="0"/>
              <w:jc w:val="both"/>
              <w:rPr>
                <w:sz w:val="26"/>
                <w:szCs w:val="26"/>
              </w:rPr>
            </w:pPr>
            <w:r w:rsidRPr="002017FD">
              <w:rPr>
                <w:sz w:val="26"/>
                <w:szCs w:val="26"/>
              </w:rPr>
              <w:t>Гродненская область</w:t>
            </w:r>
          </w:p>
        </w:tc>
      </w:tr>
      <w:tr w:rsidR="002017FD" w:rsidRPr="002017FD">
        <w:trPr>
          <w:trHeight w:val="240"/>
        </w:trPr>
        <w:tc>
          <w:tcPr>
            <w:tcW w:w="1245" w:type="pct"/>
            <w:tcMar>
              <w:top w:w="0" w:type="dxa"/>
              <w:left w:w="6" w:type="dxa"/>
              <w:bottom w:w="0" w:type="dxa"/>
              <w:right w:w="6" w:type="dxa"/>
            </w:tcMar>
            <w:hideMark/>
          </w:tcPr>
          <w:p w:rsidR="002017FD" w:rsidRPr="002017FD" w:rsidRDefault="002017FD" w:rsidP="002017FD">
            <w:pPr>
              <w:pStyle w:val="table10"/>
              <w:spacing w:before="0" w:beforeAutospacing="0" w:after="0" w:afterAutospacing="0"/>
              <w:jc w:val="both"/>
              <w:rPr>
                <w:sz w:val="26"/>
                <w:szCs w:val="26"/>
              </w:rPr>
            </w:pPr>
            <w:r w:rsidRPr="002017FD">
              <w:rPr>
                <w:sz w:val="26"/>
                <w:szCs w:val="26"/>
              </w:rPr>
              <w:t xml:space="preserve">Лидский, </w:t>
            </w:r>
            <w:proofErr w:type="spellStart"/>
            <w:r w:rsidRPr="002017FD">
              <w:rPr>
                <w:sz w:val="26"/>
                <w:szCs w:val="26"/>
              </w:rPr>
              <w:t>Островецкий</w:t>
            </w:r>
            <w:proofErr w:type="spellEnd"/>
            <w:r w:rsidRPr="002017FD">
              <w:rPr>
                <w:sz w:val="26"/>
                <w:szCs w:val="26"/>
              </w:rPr>
              <w:t xml:space="preserve"> районы</w:t>
            </w:r>
          </w:p>
        </w:tc>
        <w:tc>
          <w:tcPr>
            <w:tcW w:w="1234" w:type="pct"/>
            <w:tcMar>
              <w:top w:w="0" w:type="dxa"/>
              <w:left w:w="6" w:type="dxa"/>
              <w:bottom w:w="0" w:type="dxa"/>
              <w:right w:w="6" w:type="dxa"/>
            </w:tcMar>
            <w:hideMark/>
          </w:tcPr>
          <w:p w:rsidR="002017FD" w:rsidRPr="002017FD" w:rsidRDefault="002017FD" w:rsidP="002017FD">
            <w:pPr>
              <w:pStyle w:val="table10"/>
              <w:spacing w:before="0" w:beforeAutospacing="0" w:after="0" w:afterAutospacing="0"/>
              <w:jc w:val="both"/>
              <w:rPr>
                <w:sz w:val="26"/>
                <w:szCs w:val="26"/>
              </w:rPr>
            </w:pPr>
            <w:r w:rsidRPr="002017FD">
              <w:rPr>
                <w:sz w:val="26"/>
                <w:szCs w:val="26"/>
              </w:rPr>
              <w:t xml:space="preserve">Волковысский, </w:t>
            </w:r>
            <w:proofErr w:type="spellStart"/>
            <w:r w:rsidRPr="002017FD">
              <w:rPr>
                <w:sz w:val="26"/>
                <w:szCs w:val="26"/>
              </w:rPr>
              <w:t>Дятловский</w:t>
            </w:r>
            <w:proofErr w:type="spellEnd"/>
            <w:r w:rsidRPr="002017FD">
              <w:rPr>
                <w:sz w:val="26"/>
                <w:szCs w:val="26"/>
              </w:rPr>
              <w:t xml:space="preserve">, Мостовский, </w:t>
            </w:r>
            <w:proofErr w:type="spellStart"/>
            <w:r w:rsidRPr="002017FD">
              <w:rPr>
                <w:sz w:val="26"/>
                <w:szCs w:val="26"/>
              </w:rPr>
              <w:t>Новогрудский</w:t>
            </w:r>
            <w:proofErr w:type="spellEnd"/>
            <w:r w:rsidRPr="002017FD">
              <w:rPr>
                <w:sz w:val="26"/>
                <w:szCs w:val="26"/>
              </w:rPr>
              <w:t xml:space="preserve">, </w:t>
            </w:r>
            <w:proofErr w:type="spellStart"/>
            <w:r w:rsidRPr="002017FD">
              <w:rPr>
                <w:sz w:val="26"/>
                <w:szCs w:val="26"/>
              </w:rPr>
              <w:t>Ошмянский</w:t>
            </w:r>
            <w:proofErr w:type="spellEnd"/>
            <w:r w:rsidRPr="002017FD">
              <w:rPr>
                <w:sz w:val="26"/>
                <w:szCs w:val="26"/>
              </w:rPr>
              <w:t xml:space="preserve">, Слонимский, </w:t>
            </w:r>
            <w:proofErr w:type="spellStart"/>
            <w:r w:rsidRPr="002017FD">
              <w:rPr>
                <w:sz w:val="26"/>
                <w:szCs w:val="26"/>
              </w:rPr>
              <w:t>Сморгонский</w:t>
            </w:r>
            <w:proofErr w:type="spellEnd"/>
            <w:r w:rsidRPr="002017FD">
              <w:rPr>
                <w:sz w:val="26"/>
                <w:szCs w:val="26"/>
              </w:rPr>
              <w:t xml:space="preserve">, </w:t>
            </w:r>
            <w:proofErr w:type="spellStart"/>
            <w:r w:rsidRPr="002017FD">
              <w:rPr>
                <w:sz w:val="26"/>
                <w:szCs w:val="26"/>
              </w:rPr>
              <w:t>Щучинский</w:t>
            </w:r>
            <w:proofErr w:type="spellEnd"/>
            <w:r w:rsidRPr="002017FD">
              <w:rPr>
                <w:sz w:val="26"/>
                <w:szCs w:val="26"/>
              </w:rPr>
              <w:t xml:space="preserve"> районы</w:t>
            </w:r>
          </w:p>
        </w:tc>
        <w:tc>
          <w:tcPr>
            <w:tcW w:w="1229" w:type="pct"/>
            <w:tcMar>
              <w:top w:w="0" w:type="dxa"/>
              <w:left w:w="6" w:type="dxa"/>
              <w:bottom w:w="0" w:type="dxa"/>
              <w:right w:w="6" w:type="dxa"/>
            </w:tcMar>
            <w:hideMark/>
          </w:tcPr>
          <w:p w:rsidR="002017FD" w:rsidRPr="002017FD" w:rsidRDefault="002017FD" w:rsidP="002017FD">
            <w:pPr>
              <w:pStyle w:val="table10"/>
              <w:spacing w:before="0" w:beforeAutospacing="0" w:after="0" w:afterAutospacing="0"/>
              <w:jc w:val="both"/>
              <w:rPr>
                <w:sz w:val="26"/>
                <w:szCs w:val="26"/>
              </w:rPr>
            </w:pPr>
            <w:proofErr w:type="spellStart"/>
            <w:r w:rsidRPr="002017FD">
              <w:rPr>
                <w:sz w:val="26"/>
                <w:szCs w:val="26"/>
              </w:rPr>
              <w:t>Берестовицкий</w:t>
            </w:r>
            <w:proofErr w:type="spellEnd"/>
            <w:r w:rsidRPr="002017FD">
              <w:rPr>
                <w:sz w:val="26"/>
                <w:szCs w:val="26"/>
              </w:rPr>
              <w:t xml:space="preserve">, </w:t>
            </w:r>
            <w:proofErr w:type="spellStart"/>
            <w:r w:rsidRPr="002017FD">
              <w:rPr>
                <w:sz w:val="26"/>
                <w:szCs w:val="26"/>
              </w:rPr>
              <w:t>Вороновский</w:t>
            </w:r>
            <w:proofErr w:type="spellEnd"/>
            <w:r w:rsidRPr="002017FD">
              <w:rPr>
                <w:sz w:val="26"/>
                <w:szCs w:val="26"/>
              </w:rPr>
              <w:t xml:space="preserve">, </w:t>
            </w:r>
            <w:proofErr w:type="spellStart"/>
            <w:r w:rsidRPr="002017FD">
              <w:rPr>
                <w:sz w:val="26"/>
                <w:szCs w:val="26"/>
              </w:rPr>
              <w:t>Зельвенский</w:t>
            </w:r>
            <w:proofErr w:type="spellEnd"/>
            <w:r w:rsidRPr="002017FD">
              <w:rPr>
                <w:sz w:val="26"/>
                <w:szCs w:val="26"/>
              </w:rPr>
              <w:t xml:space="preserve">, </w:t>
            </w:r>
            <w:proofErr w:type="spellStart"/>
            <w:r w:rsidRPr="002017FD">
              <w:rPr>
                <w:sz w:val="26"/>
                <w:szCs w:val="26"/>
              </w:rPr>
              <w:t>Ивьевский</w:t>
            </w:r>
            <w:proofErr w:type="spellEnd"/>
            <w:r w:rsidRPr="002017FD">
              <w:rPr>
                <w:sz w:val="26"/>
                <w:szCs w:val="26"/>
              </w:rPr>
              <w:t xml:space="preserve">, </w:t>
            </w:r>
            <w:proofErr w:type="spellStart"/>
            <w:r w:rsidRPr="002017FD">
              <w:rPr>
                <w:sz w:val="26"/>
                <w:szCs w:val="26"/>
              </w:rPr>
              <w:t>Кореличский</w:t>
            </w:r>
            <w:proofErr w:type="spellEnd"/>
            <w:r w:rsidRPr="002017FD">
              <w:rPr>
                <w:sz w:val="26"/>
                <w:szCs w:val="26"/>
              </w:rPr>
              <w:t xml:space="preserve">, </w:t>
            </w:r>
            <w:proofErr w:type="spellStart"/>
            <w:r w:rsidRPr="002017FD">
              <w:rPr>
                <w:sz w:val="26"/>
                <w:szCs w:val="26"/>
              </w:rPr>
              <w:t>Свислочский</w:t>
            </w:r>
            <w:proofErr w:type="spellEnd"/>
            <w:r w:rsidRPr="002017FD">
              <w:rPr>
                <w:sz w:val="26"/>
                <w:szCs w:val="26"/>
              </w:rPr>
              <w:t xml:space="preserve"> районы</w:t>
            </w:r>
          </w:p>
        </w:tc>
        <w:tc>
          <w:tcPr>
            <w:tcW w:w="1292" w:type="pct"/>
            <w:tcMar>
              <w:top w:w="0" w:type="dxa"/>
              <w:left w:w="6" w:type="dxa"/>
              <w:bottom w:w="0" w:type="dxa"/>
              <w:right w:w="6" w:type="dxa"/>
            </w:tcMar>
            <w:hideMark/>
          </w:tcPr>
          <w:p w:rsidR="002017FD" w:rsidRPr="002017FD" w:rsidRDefault="002017FD" w:rsidP="002017FD">
            <w:pPr>
              <w:pStyle w:val="table10"/>
              <w:spacing w:before="0" w:beforeAutospacing="0" w:after="0" w:afterAutospacing="0"/>
              <w:jc w:val="both"/>
              <w:rPr>
                <w:sz w:val="26"/>
                <w:szCs w:val="26"/>
              </w:rPr>
            </w:pPr>
            <w:r w:rsidRPr="002017FD">
              <w:rPr>
                <w:sz w:val="26"/>
                <w:szCs w:val="26"/>
              </w:rPr>
              <w:t>–</w:t>
            </w:r>
          </w:p>
        </w:tc>
      </w:tr>
      <w:tr w:rsidR="002017FD" w:rsidRPr="002017FD">
        <w:trPr>
          <w:trHeight w:val="240"/>
        </w:trPr>
        <w:tc>
          <w:tcPr>
            <w:tcW w:w="5000" w:type="pct"/>
            <w:gridSpan w:val="4"/>
            <w:tcMar>
              <w:top w:w="0" w:type="dxa"/>
              <w:left w:w="6" w:type="dxa"/>
              <w:bottom w:w="0" w:type="dxa"/>
              <w:right w:w="6" w:type="dxa"/>
            </w:tcMar>
            <w:hideMark/>
          </w:tcPr>
          <w:p w:rsidR="002017FD" w:rsidRPr="002017FD" w:rsidRDefault="002017FD" w:rsidP="002017FD">
            <w:pPr>
              <w:pStyle w:val="table10"/>
              <w:spacing w:before="0" w:beforeAutospacing="0" w:after="0" w:afterAutospacing="0"/>
              <w:jc w:val="both"/>
              <w:rPr>
                <w:sz w:val="26"/>
                <w:szCs w:val="26"/>
              </w:rPr>
            </w:pPr>
            <w:r w:rsidRPr="002017FD">
              <w:rPr>
                <w:sz w:val="26"/>
                <w:szCs w:val="26"/>
              </w:rPr>
              <w:lastRenderedPageBreak/>
              <w:t>Минская область</w:t>
            </w:r>
          </w:p>
        </w:tc>
      </w:tr>
      <w:tr w:rsidR="002017FD" w:rsidRPr="002017FD">
        <w:trPr>
          <w:trHeight w:val="240"/>
        </w:trPr>
        <w:tc>
          <w:tcPr>
            <w:tcW w:w="1245" w:type="pct"/>
            <w:tcMar>
              <w:top w:w="0" w:type="dxa"/>
              <w:left w:w="6" w:type="dxa"/>
              <w:bottom w:w="0" w:type="dxa"/>
              <w:right w:w="6" w:type="dxa"/>
            </w:tcMar>
            <w:hideMark/>
          </w:tcPr>
          <w:p w:rsidR="002017FD" w:rsidRPr="002017FD" w:rsidRDefault="002017FD" w:rsidP="002017FD">
            <w:pPr>
              <w:pStyle w:val="table10"/>
              <w:spacing w:before="0" w:beforeAutospacing="0" w:after="0" w:afterAutospacing="0"/>
              <w:jc w:val="both"/>
              <w:rPr>
                <w:sz w:val="26"/>
                <w:szCs w:val="26"/>
              </w:rPr>
            </w:pPr>
            <w:proofErr w:type="spellStart"/>
            <w:r w:rsidRPr="002017FD">
              <w:rPr>
                <w:sz w:val="26"/>
                <w:szCs w:val="26"/>
              </w:rPr>
              <w:t>Борисовский</w:t>
            </w:r>
            <w:proofErr w:type="spellEnd"/>
            <w:r w:rsidRPr="002017FD">
              <w:rPr>
                <w:sz w:val="26"/>
                <w:szCs w:val="26"/>
              </w:rPr>
              <w:t xml:space="preserve">, </w:t>
            </w:r>
            <w:proofErr w:type="spellStart"/>
            <w:r w:rsidRPr="002017FD">
              <w:rPr>
                <w:sz w:val="26"/>
                <w:szCs w:val="26"/>
              </w:rPr>
              <w:t>Молодечненский</w:t>
            </w:r>
            <w:proofErr w:type="spellEnd"/>
            <w:r w:rsidRPr="002017FD">
              <w:rPr>
                <w:sz w:val="26"/>
                <w:szCs w:val="26"/>
              </w:rPr>
              <w:t xml:space="preserve">, </w:t>
            </w:r>
            <w:proofErr w:type="spellStart"/>
            <w:r w:rsidRPr="002017FD">
              <w:rPr>
                <w:sz w:val="26"/>
                <w:szCs w:val="26"/>
              </w:rPr>
              <w:t>Солигорский</w:t>
            </w:r>
            <w:proofErr w:type="spellEnd"/>
            <w:r w:rsidRPr="002017FD">
              <w:rPr>
                <w:sz w:val="26"/>
                <w:szCs w:val="26"/>
              </w:rPr>
              <w:t>, Слуцкий районы</w:t>
            </w:r>
          </w:p>
        </w:tc>
        <w:tc>
          <w:tcPr>
            <w:tcW w:w="1234" w:type="pct"/>
            <w:tcMar>
              <w:top w:w="0" w:type="dxa"/>
              <w:left w:w="6" w:type="dxa"/>
              <w:bottom w:w="0" w:type="dxa"/>
              <w:right w:w="6" w:type="dxa"/>
            </w:tcMar>
            <w:hideMark/>
          </w:tcPr>
          <w:p w:rsidR="002017FD" w:rsidRPr="002017FD" w:rsidRDefault="002017FD" w:rsidP="002017FD">
            <w:pPr>
              <w:pStyle w:val="table10"/>
              <w:spacing w:before="0" w:beforeAutospacing="0" w:after="0" w:afterAutospacing="0"/>
              <w:jc w:val="both"/>
              <w:rPr>
                <w:sz w:val="26"/>
                <w:szCs w:val="26"/>
              </w:rPr>
            </w:pPr>
            <w:proofErr w:type="spellStart"/>
            <w:r w:rsidRPr="002017FD">
              <w:rPr>
                <w:sz w:val="26"/>
                <w:szCs w:val="26"/>
              </w:rPr>
              <w:t>Вилейский</w:t>
            </w:r>
            <w:proofErr w:type="spellEnd"/>
            <w:r w:rsidRPr="002017FD">
              <w:rPr>
                <w:sz w:val="26"/>
                <w:szCs w:val="26"/>
              </w:rPr>
              <w:t xml:space="preserve">, </w:t>
            </w:r>
            <w:proofErr w:type="spellStart"/>
            <w:r w:rsidRPr="002017FD">
              <w:rPr>
                <w:sz w:val="26"/>
                <w:szCs w:val="26"/>
              </w:rPr>
              <w:t>Воложинский</w:t>
            </w:r>
            <w:proofErr w:type="spellEnd"/>
            <w:r w:rsidRPr="002017FD">
              <w:rPr>
                <w:sz w:val="26"/>
                <w:szCs w:val="26"/>
              </w:rPr>
              <w:t xml:space="preserve">, город Жодино, Дзержинский, Клецкий, Крупский, </w:t>
            </w:r>
            <w:proofErr w:type="spellStart"/>
            <w:r w:rsidRPr="002017FD">
              <w:rPr>
                <w:sz w:val="26"/>
                <w:szCs w:val="26"/>
              </w:rPr>
              <w:t>Любанский</w:t>
            </w:r>
            <w:proofErr w:type="spellEnd"/>
            <w:r w:rsidRPr="002017FD">
              <w:rPr>
                <w:sz w:val="26"/>
                <w:szCs w:val="26"/>
              </w:rPr>
              <w:t xml:space="preserve">, </w:t>
            </w:r>
            <w:proofErr w:type="spellStart"/>
            <w:r w:rsidRPr="002017FD">
              <w:rPr>
                <w:sz w:val="26"/>
                <w:szCs w:val="26"/>
              </w:rPr>
              <w:t>Несвижский</w:t>
            </w:r>
            <w:proofErr w:type="spellEnd"/>
            <w:r w:rsidRPr="002017FD">
              <w:rPr>
                <w:sz w:val="26"/>
                <w:szCs w:val="26"/>
              </w:rPr>
              <w:t xml:space="preserve">, </w:t>
            </w:r>
            <w:proofErr w:type="spellStart"/>
            <w:r w:rsidRPr="002017FD">
              <w:rPr>
                <w:sz w:val="26"/>
                <w:szCs w:val="26"/>
              </w:rPr>
              <w:t>Пуховичский</w:t>
            </w:r>
            <w:proofErr w:type="spellEnd"/>
            <w:r w:rsidRPr="002017FD">
              <w:rPr>
                <w:sz w:val="26"/>
                <w:szCs w:val="26"/>
              </w:rPr>
              <w:t xml:space="preserve">, </w:t>
            </w:r>
            <w:proofErr w:type="spellStart"/>
            <w:r w:rsidRPr="002017FD">
              <w:rPr>
                <w:sz w:val="26"/>
                <w:szCs w:val="26"/>
              </w:rPr>
              <w:t>Смолевичский</w:t>
            </w:r>
            <w:proofErr w:type="spellEnd"/>
            <w:r w:rsidRPr="002017FD">
              <w:rPr>
                <w:sz w:val="26"/>
                <w:szCs w:val="26"/>
              </w:rPr>
              <w:t xml:space="preserve">, </w:t>
            </w:r>
            <w:proofErr w:type="spellStart"/>
            <w:r w:rsidRPr="002017FD">
              <w:rPr>
                <w:sz w:val="26"/>
                <w:szCs w:val="26"/>
              </w:rPr>
              <w:t>Столбцовский</w:t>
            </w:r>
            <w:proofErr w:type="spellEnd"/>
            <w:r w:rsidRPr="002017FD">
              <w:rPr>
                <w:sz w:val="26"/>
                <w:szCs w:val="26"/>
              </w:rPr>
              <w:t xml:space="preserve"> районы</w:t>
            </w:r>
          </w:p>
        </w:tc>
        <w:tc>
          <w:tcPr>
            <w:tcW w:w="1229" w:type="pct"/>
            <w:tcMar>
              <w:top w:w="0" w:type="dxa"/>
              <w:left w:w="6" w:type="dxa"/>
              <w:bottom w:w="0" w:type="dxa"/>
              <w:right w:w="6" w:type="dxa"/>
            </w:tcMar>
            <w:hideMark/>
          </w:tcPr>
          <w:p w:rsidR="002017FD" w:rsidRPr="002017FD" w:rsidRDefault="002017FD" w:rsidP="002017FD">
            <w:pPr>
              <w:pStyle w:val="table10"/>
              <w:spacing w:before="0" w:beforeAutospacing="0" w:after="0" w:afterAutospacing="0"/>
              <w:jc w:val="both"/>
              <w:rPr>
                <w:sz w:val="26"/>
                <w:szCs w:val="26"/>
              </w:rPr>
            </w:pPr>
            <w:r w:rsidRPr="002017FD">
              <w:rPr>
                <w:sz w:val="26"/>
                <w:szCs w:val="26"/>
              </w:rPr>
              <w:t xml:space="preserve">Березинский, </w:t>
            </w:r>
            <w:proofErr w:type="spellStart"/>
            <w:r w:rsidRPr="002017FD">
              <w:rPr>
                <w:sz w:val="26"/>
                <w:szCs w:val="26"/>
              </w:rPr>
              <w:t>Копыльский</w:t>
            </w:r>
            <w:proofErr w:type="spellEnd"/>
            <w:r w:rsidRPr="002017FD">
              <w:rPr>
                <w:sz w:val="26"/>
                <w:szCs w:val="26"/>
              </w:rPr>
              <w:t xml:space="preserve">, </w:t>
            </w:r>
            <w:proofErr w:type="spellStart"/>
            <w:r w:rsidRPr="002017FD">
              <w:rPr>
                <w:sz w:val="26"/>
                <w:szCs w:val="26"/>
              </w:rPr>
              <w:t>Стародорожский</w:t>
            </w:r>
            <w:proofErr w:type="spellEnd"/>
            <w:r w:rsidRPr="002017FD">
              <w:rPr>
                <w:sz w:val="26"/>
                <w:szCs w:val="26"/>
              </w:rPr>
              <w:t xml:space="preserve">, </w:t>
            </w:r>
            <w:proofErr w:type="spellStart"/>
            <w:r w:rsidRPr="002017FD">
              <w:rPr>
                <w:sz w:val="26"/>
                <w:szCs w:val="26"/>
              </w:rPr>
              <w:t>Узденский</w:t>
            </w:r>
            <w:proofErr w:type="spellEnd"/>
            <w:r w:rsidRPr="002017FD">
              <w:rPr>
                <w:sz w:val="26"/>
                <w:szCs w:val="26"/>
              </w:rPr>
              <w:t xml:space="preserve">, </w:t>
            </w:r>
            <w:proofErr w:type="spellStart"/>
            <w:r w:rsidRPr="002017FD">
              <w:rPr>
                <w:sz w:val="26"/>
                <w:szCs w:val="26"/>
              </w:rPr>
              <w:t>Червенский</w:t>
            </w:r>
            <w:proofErr w:type="spellEnd"/>
            <w:r w:rsidRPr="002017FD">
              <w:rPr>
                <w:sz w:val="26"/>
                <w:szCs w:val="26"/>
              </w:rPr>
              <w:t xml:space="preserve"> районы</w:t>
            </w:r>
          </w:p>
        </w:tc>
        <w:tc>
          <w:tcPr>
            <w:tcW w:w="1292" w:type="pct"/>
            <w:tcMar>
              <w:top w:w="0" w:type="dxa"/>
              <w:left w:w="6" w:type="dxa"/>
              <w:bottom w:w="0" w:type="dxa"/>
              <w:right w:w="6" w:type="dxa"/>
            </w:tcMar>
            <w:hideMark/>
          </w:tcPr>
          <w:p w:rsidR="002017FD" w:rsidRPr="002017FD" w:rsidRDefault="002017FD" w:rsidP="002017FD">
            <w:pPr>
              <w:pStyle w:val="table10"/>
              <w:spacing w:before="0" w:beforeAutospacing="0" w:after="0" w:afterAutospacing="0"/>
              <w:jc w:val="both"/>
              <w:rPr>
                <w:sz w:val="26"/>
                <w:szCs w:val="26"/>
              </w:rPr>
            </w:pPr>
            <w:proofErr w:type="spellStart"/>
            <w:r w:rsidRPr="002017FD">
              <w:rPr>
                <w:sz w:val="26"/>
                <w:szCs w:val="26"/>
              </w:rPr>
              <w:t>Логойский</w:t>
            </w:r>
            <w:proofErr w:type="spellEnd"/>
            <w:r w:rsidRPr="002017FD">
              <w:rPr>
                <w:sz w:val="26"/>
                <w:szCs w:val="26"/>
              </w:rPr>
              <w:t xml:space="preserve">, </w:t>
            </w:r>
            <w:proofErr w:type="spellStart"/>
            <w:r w:rsidRPr="002017FD">
              <w:rPr>
                <w:sz w:val="26"/>
                <w:szCs w:val="26"/>
              </w:rPr>
              <w:t>Мядельский</w:t>
            </w:r>
            <w:proofErr w:type="spellEnd"/>
            <w:r w:rsidRPr="002017FD">
              <w:rPr>
                <w:sz w:val="26"/>
                <w:szCs w:val="26"/>
              </w:rPr>
              <w:t xml:space="preserve"> районы</w:t>
            </w:r>
          </w:p>
        </w:tc>
      </w:tr>
      <w:tr w:rsidR="002017FD" w:rsidRPr="002017FD">
        <w:trPr>
          <w:trHeight w:val="240"/>
        </w:trPr>
        <w:tc>
          <w:tcPr>
            <w:tcW w:w="5000" w:type="pct"/>
            <w:gridSpan w:val="4"/>
            <w:tcMar>
              <w:top w:w="0" w:type="dxa"/>
              <w:left w:w="6" w:type="dxa"/>
              <w:bottom w:w="0" w:type="dxa"/>
              <w:right w:w="6" w:type="dxa"/>
            </w:tcMar>
            <w:hideMark/>
          </w:tcPr>
          <w:p w:rsidR="002017FD" w:rsidRPr="002017FD" w:rsidRDefault="002017FD" w:rsidP="002017FD">
            <w:pPr>
              <w:pStyle w:val="table10"/>
              <w:spacing w:before="0" w:beforeAutospacing="0" w:after="0" w:afterAutospacing="0"/>
              <w:jc w:val="both"/>
              <w:rPr>
                <w:sz w:val="26"/>
                <w:szCs w:val="26"/>
              </w:rPr>
            </w:pPr>
            <w:r w:rsidRPr="002017FD">
              <w:rPr>
                <w:sz w:val="26"/>
                <w:szCs w:val="26"/>
              </w:rPr>
              <w:t>Могилевская область</w:t>
            </w:r>
          </w:p>
        </w:tc>
      </w:tr>
      <w:tr w:rsidR="002017FD" w:rsidRPr="002017FD">
        <w:trPr>
          <w:trHeight w:val="240"/>
        </w:trPr>
        <w:tc>
          <w:tcPr>
            <w:tcW w:w="1245" w:type="pct"/>
            <w:tcBorders>
              <w:bottom w:val="single" w:sz="4" w:space="0" w:color="auto"/>
            </w:tcBorders>
            <w:tcMar>
              <w:top w:w="0" w:type="dxa"/>
              <w:left w:w="6" w:type="dxa"/>
              <w:bottom w:w="0" w:type="dxa"/>
              <w:right w:w="6" w:type="dxa"/>
            </w:tcMar>
            <w:hideMark/>
          </w:tcPr>
          <w:p w:rsidR="002017FD" w:rsidRPr="002017FD" w:rsidRDefault="002017FD" w:rsidP="002017FD">
            <w:pPr>
              <w:pStyle w:val="table10"/>
              <w:spacing w:before="0" w:beforeAutospacing="0" w:after="0" w:afterAutospacing="0"/>
              <w:jc w:val="both"/>
              <w:rPr>
                <w:sz w:val="26"/>
                <w:szCs w:val="26"/>
              </w:rPr>
            </w:pPr>
            <w:r w:rsidRPr="002017FD">
              <w:rPr>
                <w:sz w:val="26"/>
                <w:szCs w:val="26"/>
              </w:rPr>
              <w:t>Город Бобруйск и </w:t>
            </w:r>
            <w:proofErr w:type="spellStart"/>
            <w:r w:rsidRPr="002017FD">
              <w:rPr>
                <w:sz w:val="26"/>
                <w:szCs w:val="26"/>
              </w:rPr>
              <w:t>Бобруйский</w:t>
            </w:r>
            <w:proofErr w:type="spellEnd"/>
            <w:r w:rsidRPr="002017FD">
              <w:rPr>
                <w:sz w:val="26"/>
                <w:szCs w:val="26"/>
              </w:rPr>
              <w:t xml:space="preserve"> район, Кричевский район</w:t>
            </w:r>
          </w:p>
        </w:tc>
        <w:tc>
          <w:tcPr>
            <w:tcW w:w="1234" w:type="pct"/>
            <w:tcBorders>
              <w:bottom w:val="single" w:sz="4" w:space="0" w:color="auto"/>
            </w:tcBorders>
            <w:tcMar>
              <w:top w:w="0" w:type="dxa"/>
              <w:left w:w="6" w:type="dxa"/>
              <w:bottom w:w="0" w:type="dxa"/>
              <w:right w:w="6" w:type="dxa"/>
            </w:tcMar>
            <w:hideMark/>
          </w:tcPr>
          <w:p w:rsidR="002017FD" w:rsidRPr="002017FD" w:rsidRDefault="002017FD" w:rsidP="002017FD">
            <w:pPr>
              <w:pStyle w:val="table10"/>
              <w:spacing w:before="0" w:beforeAutospacing="0" w:after="0" w:afterAutospacing="0"/>
              <w:jc w:val="both"/>
              <w:rPr>
                <w:sz w:val="26"/>
                <w:szCs w:val="26"/>
              </w:rPr>
            </w:pPr>
            <w:r w:rsidRPr="002017FD">
              <w:rPr>
                <w:sz w:val="26"/>
                <w:szCs w:val="26"/>
              </w:rPr>
              <w:t xml:space="preserve">Быховский, </w:t>
            </w:r>
            <w:proofErr w:type="spellStart"/>
            <w:r w:rsidRPr="002017FD">
              <w:rPr>
                <w:sz w:val="26"/>
                <w:szCs w:val="26"/>
              </w:rPr>
              <w:t>Глусский</w:t>
            </w:r>
            <w:proofErr w:type="spellEnd"/>
            <w:r w:rsidRPr="002017FD">
              <w:rPr>
                <w:sz w:val="26"/>
                <w:szCs w:val="26"/>
              </w:rPr>
              <w:t xml:space="preserve">, Горецкий, </w:t>
            </w:r>
            <w:proofErr w:type="spellStart"/>
            <w:r w:rsidRPr="002017FD">
              <w:rPr>
                <w:sz w:val="26"/>
                <w:szCs w:val="26"/>
              </w:rPr>
              <w:t>Климовичский</w:t>
            </w:r>
            <w:proofErr w:type="spellEnd"/>
            <w:r w:rsidRPr="002017FD">
              <w:rPr>
                <w:sz w:val="26"/>
                <w:szCs w:val="26"/>
              </w:rPr>
              <w:t xml:space="preserve">, </w:t>
            </w:r>
            <w:proofErr w:type="spellStart"/>
            <w:r w:rsidRPr="002017FD">
              <w:rPr>
                <w:sz w:val="26"/>
                <w:szCs w:val="26"/>
              </w:rPr>
              <w:t>Костюковичский</w:t>
            </w:r>
            <w:proofErr w:type="spellEnd"/>
            <w:r w:rsidRPr="002017FD">
              <w:rPr>
                <w:sz w:val="26"/>
                <w:szCs w:val="26"/>
              </w:rPr>
              <w:t xml:space="preserve">, </w:t>
            </w:r>
            <w:proofErr w:type="spellStart"/>
            <w:r w:rsidRPr="002017FD">
              <w:rPr>
                <w:sz w:val="26"/>
                <w:szCs w:val="26"/>
              </w:rPr>
              <w:t>Осиповичский</w:t>
            </w:r>
            <w:proofErr w:type="spellEnd"/>
            <w:r w:rsidRPr="002017FD">
              <w:rPr>
                <w:sz w:val="26"/>
                <w:szCs w:val="26"/>
              </w:rPr>
              <w:t>, Шкловский районы</w:t>
            </w:r>
          </w:p>
        </w:tc>
        <w:tc>
          <w:tcPr>
            <w:tcW w:w="1229" w:type="pct"/>
            <w:tcBorders>
              <w:bottom w:val="single" w:sz="4" w:space="0" w:color="auto"/>
            </w:tcBorders>
            <w:tcMar>
              <w:top w:w="0" w:type="dxa"/>
              <w:left w:w="6" w:type="dxa"/>
              <w:bottom w:w="0" w:type="dxa"/>
              <w:right w:w="6" w:type="dxa"/>
            </w:tcMar>
            <w:hideMark/>
          </w:tcPr>
          <w:p w:rsidR="002017FD" w:rsidRPr="002017FD" w:rsidRDefault="002017FD" w:rsidP="002017FD">
            <w:pPr>
              <w:pStyle w:val="table10"/>
              <w:spacing w:before="0" w:beforeAutospacing="0" w:after="0" w:afterAutospacing="0"/>
              <w:jc w:val="both"/>
              <w:rPr>
                <w:sz w:val="26"/>
                <w:szCs w:val="26"/>
              </w:rPr>
            </w:pPr>
            <w:proofErr w:type="spellStart"/>
            <w:r w:rsidRPr="002017FD">
              <w:rPr>
                <w:sz w:val="26"/>
                <w:szCs w:val="26"/>
              </w:rPr>
              <w:t>Белыничский</w:t>
            </w:r>
            <w:proofErr w:type="spellEnd"/>
            <w:r w:rsidRPr="002017FD">
              <w:rPr>
                <w:sz w:val="26"/>
                <w:szCs w:val="26"/>
              </w:rPr>
              <w:t xml:space="preserve">, </w:t>
            </w:r>
            <w:proofErr w:type="spellStart"/>
            <w:r w:rsidRPr="002017FD">
              <w:rPr>
                <w:sz w:val="26"/>
                <w:szCs w:val="26"/>
              </w:rPr>
              <w:t>Дрибинский</w:t>
            </w:r>
            <w:proofErr w:type="spellEnd"/>
            <w:r w:rsidRPr="002017FD">
              <w:rPr>
                <w:sz w:val="26"/>
                <w:szCs w:val="26"/>
              </w:rPr>
              <w:t xml:space="preserve">, Кировский, </w:t>
            </w:r>
            <w:proofErr w:type="spellStart"/>
            <w:r w:rsidRPr="002017FD">
              <w:rPr>
                <w:sz w:val="26"/>
                <w:szCs w:val="26"/>
              </w:rPr>
              <w:t>Кличевский</w:t>
            </w:r>
            <w:proofErr w:type="spellEnd"/>
            <w:r w:rsidRPr="002017FD">
              <w:rPr>
                <w:sz w:val="26"/>
                <w:szCs w:val="26"/>
              </w:rPr>
              <w:t xml:space="preserve">, Краснопольский, </w:t>
            </w:r>
            <w:proofErr w:type="spellStart"/>
            <w:r w:rsidRPr="002017FD">
              <w:rPr>
                <w:sz w:val="26"/>
                <w:szCs w:val="26"/>
              </w:rPr>
              <w:t>Круглянский</w:t>
            </w:r>
            <w:proofErr w:type="spellEnd"/>
            <w:r w:rsidRPr="002017FD">
              <w:rPr>
                <w:sz w:val="26"/>
                <w:szCs w:val="26"/>
              </w:rPr>
              <w:t xml:space="preserve">, Мстиславский, </w:t>
            </w:r>
            <w:proofErr w:type="spellStart"/>
            <w:r w:rsidRPr="002017FD">
              <w:rPr>
                <w:sz w:val="26"/>
                <w:szCs w:val="26"/>
              </w:rPr>
              <w:t>Славгородский</w:t>
            </w:r>
            <w:proofErr w:type="spellEnd"/>
            <w:r w:rsidRPr="002017FD">
              <w:rPr>
                <w:sz w:val="26"/>
                <w:szCs w:val="26"/>
              </w:rPr>
              <w:t xml:space="preserve">, </w:t>
            </w:r>
            <w:proofErr w:type="spellStart"/>
            <w:r w:rsidRPr="002017FD">
              <w:rPr>
                <w:sz w:val="26"/>
                <w:szCs w:val="26"/>
              </w:rPr>
              <w:t>Хотимский</w:t>
            </w:r>
            <w:proofErr w:type="spellEnd"/>
            <w:r w:rsidRPr="002017FD">
              <w:rPr>
                <w:sz w:val="26"/>
                <w:szCs w:val="26"/>
              </w:rPr>
              <w:t xml:space="preserve">, Чаусский, </w:t>
            </w:r>
            <w:proofErr w:type="spellStart"/>
            <w:r w:rsidRPr="002017FD">
              <w:rPr>
                <w:sz w:val="26"/>
                <w:szCs w:val="26"/>
              </w:rPr>
              <w:t>Чериковский</w:t>
            </w:r>
            <w:proofErr w:type="spellEnd"/>
            <w:r w:rsidRPr="002017FD">
              <w:rPr>
                <w:sz w:val="26"/>
                <w:szCs w:val="26"/>
              </w:rPr>
              <w:t xml:space="preserve"> районы</w:t>
            </w:r>
          </w:p>
        </w:tc>
        <w:tc>
          <w:tcPr>
            <w:tcW w:w="1292" w:type="pct"/>
            <w:tcBorders>
              <w:bottom w:val="single" w:sz="4" w:space="0" w:color="auto"/>
            </w:tcBorders>
            <w:tcMar>
              <w:top w:w="0" w:type="dxa"/>
              <w:left w:w="6" w:type="dxa"/>
              <w:bottom w:w="0" w:type="dxa"/>
              <w:right w:w="6" w:type="dxa"/>
            </w:tcMar>
            <w:hideMark/>
          </w:tcPr>
          <w:p w:rsidR="002017FD" w:rsidRPr="002017FD" w:rsidRDefault="002017FD" w:rsidP="002017FD">
            <w:pPr>
              <w:pStyle w:val="table10"/>
              <w:spacing w:before="0" w:beforeAutospacing="0" w:after="0" w:afterAutospacing="0"/>
              <w:jc w:val="both"/>
              <w:rPr>
                <w:sz w:val="26"/>
                <w:szCs w:val="26"/>
              </w:rPr>
            </w:pPr>
            <w:r w:rsidRPr="002017FD">
              <w:rPr>
                <w:sz w:val="26"/>
                <w:szCs w:val="26"/>
              </w:rPr>
              <w:t>–</w:t>
            </w:r>
          </w:p>
        </w:tc>
      </w:tr>
    </w:tbl>
    <w:p w:rsidR="002017FD" w:rsidRDefault="002017FD" w:rsidP="002017FD">
      <w:pPr>
        <w:pStyle w:val="newncpi"/>
        <w:spacing w:before="0" w:beforeAutospacing="0" w:after="0" w:afterAutospacing="0"/>
        <w:ind w:firstLine="709"/>
        <w:jc w:val="both"/>
        <w:rPr>
          <w:sz w:val="26"/>
          <w:szCs w:val="26"/>
        </w:rPr>
      </w:pPr>
      <w:r w:rsidRPr="002017FD">
        <w:rPr>
          <w:sz w:val="26"/>
          <w:szCs w:val="26"/>
        </w:rPr>
        <w:t> </w:t>
      </w: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tbl>
      <w:tblPr>
        <w:tblW w:w="5000" w:type="pct"/>
        <w:tblCellMar>
          <w:left w:w="0" w:type="dxa"/>
          <w:right w:w="0" w:type="dxa"/>
        </w:tblCellMar>
        <w:tblLook w:val="04A0" w:firstRow="1" w:lastRow="0" w:firstColumn="1" w:lastColumn="0" w:noHBand="0" w:noVBand="1"/>
      </w:tblPr>
      <w:tblGrid>
        <w:gridCol w:w="7016"/>
        <w:gridCol w:w="2339"/>
      </w:tblGrid>
      <w:tr w:rsidR="002017FD" w:rsidRPr="002017FD">
        <w:tc>
          <w:tcPr>
            <w:tcW w:w="3750" w:type="pct"/>
            <w:tcMar>
              <w:top w:w="0" w:type="dxa"/>
              <w:left w:w="6" w:type="dxa"/>
              <w:bottom w:w="0" w:type="dxa"/>
              <w:right w:w="6" w:type="dxa"/>
            </w:tcMar>
            <w:hideMark/>
          </w:tcPr>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 </w:t>
            </w:r>
          </w:p>
        </w:tc>
        <w:tc>
          <w:tcPr>
            <w:tcW w:w="1250" w:type="pct"/>
            <w:tcMar>
              <w:top w:w="0" w:type="dxa"/>
              <w:left w:w="6" w:type="dxa"/>
              <w:bottom w:w="0" w:type="dxa"/>
              <w:right w:w="6" w:type="dxa"/>
            </w:tcMar>
            <w:hideMark/>
          </w:tcPr>
          <w:p w:rsidR="002017FD" w:rsidRPr="002017FD" w:rsidRDefault="002017FD" w:rsidP="002017FD">
            <w:pPr>
              <w:pStyle w:val="append1"/>
              <w:spacing w:before="0" w:beforeAutospacing="0" w:after="0" w:afterAutospacing="0"/>
              <w:jc w:val="both"/>
              <w:rPr>
                <w:sz w:val="20"/>
                <w:szCs w:val="20"/>
              </w:rPr>
            </w:pPr>
            <w:r w:rsidRPr="002017FD">
              <w:rPr>
                <w:sz w:val="20"/>
                <w:szCs w:val="20"/>
              </w:rPr>
              <w:t>Приложение 2</w:t>
            </w:r>
          </w:p>
          <w:p w:rsidR="002017FD" w:rsidRPr="002017FD" w:rsidRDefault="002017FD" w:rsidP="002017FD">
            <w:pPr>
              <w:pStyle w:val="append"/>
              <w:spacing w:before="0" w:beforeAutospacing="0" w:after="0" w:afterAutospacing="0"/>
              <w:jc w:val="both"/>
              <w:rPr>
                <w:sz w:val="26"/>
                <w:szCs w:val="26"/>
              </w:rPr>
            </w:pPr>
            <w:r w:rsidRPr="002017FD">
              <w:rPr>
                <w:sz w:val="20"/>
                <w:szCs w:val="20"/>
              </w:rPr>
              <w:t>к постановлению</w:t>
            </w:r>
            <w:r w:rsidRPr="002017FD">
              <w:rPr>
                <w:sz w:val="20"/>
                <w:szCs w:val="20"/>
              </w:rPr>
              <w:br/>
              <w:t>Совета Министров</w:t>
            </w:r>
            <w:r w:rsidRPr="002017FD">
              <w:rPr>
                <w:sz w:val="20"/>
                <w:szCs w:val="20"/>
              </w:rPr>
              <w:br/>
              <w:t>Республики Беларусь</w:t>
            </w:r>
            <w:r w:rsidRPr="002017FD">
              <w:rPr>
                <w:sz w:val="20"/>
                <w:szCs w:val="20"/>
              </w:rPr>
              <w:br/>
              <w:t>04.09.2024 № 650</w:t>
            </w:r>
            <w:r w:rsidRPr="002017FD">
              <w:rPr>
                <w:sz w:val="26"/>
                <w:szCs w:val="26"/>
              </w:rPr>
              <w:t xml:space="preserve"> </w:t>
            </w:r>
          </w:p>
        </w:tc>
      </w:tr>
    </w:tbl>
    <w:p w:rsidR="002017FD" w:rsidRDefault="002017FD" w:rsidP="002017FD">
      <w:pPr>
        <w:pStyle w:val="titlep"/>
        <w:spacing w:before="0" w:beforeAutospacing="0" w:after="0" w:afterAutospacing="0"/>
        <w:jc w:val="both"/>
        <w:rPr>
          <w:b/>
          <w:sz w:val="26"/>
          <w:szCs w:val="26"/>
        </w:rPr>
      </w:pPr>
      <w:r w:rsidRPr="002017FD">
        <w:rPr>
          <w:b/>
          <w:sz w:val="26"/>
          <w:szCs w:val="26"/>
        </w:rPr>
        <w:t>УСЛОВИЯ (КРИТЕРИИ),</w:t>
      </w:r>
    </w:p>
    <w:p w:rsidR="002017FD" w:rsidRDefault="002017FD" w:rsidP="002017FD">
      <w:pPr>
        <w:pStyle w:val="titlep"/>
        <w:spacing w:before="0" w:beforeAutospacing="0" w:after="0" w:afterAutospacing="0"/>
        <w:jc w:val="both"/>
        <w:rPr>
          <w:b/>
          <w:sz w:val="26"/>
          <w:szCs w:val="26"/>
        </w:rPr>
      </w:pPr>
      <w:r w:rsidRPr="002017FD">
        <w:rPr>
          <w:b/>
          <w:sz w:val="26"/>
          <w:szCs w:val="26"/>
        </w:rPr>
        <w:t>которым должен соответствовать инвестиционный проект, претендующий на оказание поддержки в виде бюджетных трансфертов на возмещение части затрат по инвестиционным проектам, реализуемым на территории отдельных административно-территориальных единиц</w:t>
      </w:r>
    </w:p>
    <w:p w:rsidR="004A5C01" w:rsidRPr="002017FD" w:rsidRDefault="004A5C01" w:rsidP="002017FD">
      <w:pPr>
        <w:pStyle w:val="titlep"/>
        <w:spacing w:before="0" w:beforeAutospacing="0" w:after="0" w:afterAutospacing="0"/>
        <w:jc w:val="both"/>
        <w:rPr>
          <w:b/>
          <w:sz w:val="26"/>
          <w:szCs w:val="26"/>
        </w:rPr>
      </w:pP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 Инвестиционный проект, претендующий на оказание государственной финансовой поддержки в виде предоставления бюджетных трансфертов на возмещение части затрат по инвестиционным проектам, реализуемым на территории отдельных регионов (далее, если не указано иное, – бюджетные трансферты), должен соответствовать приоритетным видам деятельности (секторам экономики) для осуществления инвестиций, а также в совокупности следующим условиям:</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1.1. инвестиционный проект реализуется на территории административно-территориальных единиц, включенных в перечень отдельных регионов;</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1.2. запланированный в бизнес-плане инвестиционного проекта динамический срок окупаемости инвестиций не превышает период, включающий средневзвешенный нормативный срок службы машин и оборудования, планируемых к приобретению в рамках реализации инвестиционного проекта, и период с начала вложения инвестиций до ввода объекта (объектов) осуществления инвестиций в эксплуатацию;</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1.3. запланированное в бизнес-плане инвестиционного проекта значение внутренней нормы доходности по инвестиционному проекту превышает значение ставки дисконтирования;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1.4. запланированная в бизнес-плане инвестиционного проекта добавленная стоимость в расчете на одного среднесписочного работника, определяемая по юридическому лицу в целом либо по инвестиционному проекту при условии ведения раздельного бухгалтерского учета по нему по итогам календарного года, следующего за годом достижения объектом (объектами) осуществления инвестиций проектной мощности, не ниже пороговых значений годовой добавленной стоимости в расчете на одного среднесписочного работника по видам экономической деятельности, определенных Советом Министров Республики Беларусь на момент проведения государственной комплексной экспертизы данного инвестиционного проекта.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 Помимо условий, перечисленных в пункте 1 настоящего приложения, инвестиционные проекты, претендующие на оказание государственной финансовой поддержки в виде предоставления бюджетных трансфертов, должны соответствовать критерию социальной или экономической значимости.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Инвестиционный проект признается соответствующим критерию социальной значимости при одновременном выполнении следующих условий: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запланированная в бизнес-плане инвестиционного проекта среднемесячная заработная плата работников юридического лица по итогам календарного года, следующего за годом достижения объектом (объектами) осуществления инвестиций проектной мощности, превышает номинальную начисленную среднемесячную заработную плату по основному виду экономической деятельности за год, предшествующий году проведения государственной комплексной экспертизы данного инвестиционного проекта;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запланированная в бизнес-плане среднесписочная численность работников юридического лица по итогам календарного года, следующего за годом достижения объектом (объектами) осуществления инвестиций проектной мощности, составляет:</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51 и более человек – для юридических лиц, реализующих инвестиционные проекты на территории индустриальных центров, установленных в перечне отдельных регионов;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16 и более человек – для юридических лиц, реализующих инвестиционные проекты на территории промышленных, аграрно-промышленных, аграрных, природоохранных и туристско-рекреационных районов, установленных в перечне отдельных регионов.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Инвестиционный проект признается соответствующим критерию экономической значимости в случае, если запланированная в бизнес-плане инвестиционного проекта выручка от реализации продукции, товаров, работ, услуг за вычетом налога на добавленную стоимость, исчисляемого из выручки от реализации товаров, работ, услуг (далее – выручка без учета налога на добавленную стоимость) по юридическому лицу по итогам календарного года, следующего за годом достижения объектом (объектами) осуществления инвестиций проектной мощности, составляет:</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не менее 450 000 базовых величин на первое января года проведения государственной комплексной экспертизы данного инвестиционного проекта – по инвестиционным проектам, реализуемым на территории индустриальных центров;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не менее 1 процента выручки от реализации продукции, товаров, работ, услуг за вычетом налога на добавленную стоимость, исчисляемого от выручки от реализации товаров, работ, услуг по административно-территориальной единице за год, предшествующий году проведения государственной комплексной экспертизы данного инвестиционного проекта, – по инвестиционным проектам, реализуемым на территории промышленных, аграрно-промышленных, аграрных, природоохранных и туристско-рекреационных районов.</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 Не допускается включение в перечень инвестиционных проектов, финансируемых с привлечением средств:</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3.1. республиканского и (или) местных бюджетов, в том числе реализуемых с оказанием поддержки в виде бюджетных трансфертов на возмещение части затрат по инвестиционным проектам в рамках иных законодательных актов, государственных целевых бюджетных и (или) внебюджетных фондов;</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3.2. внешних государственных займов и внешних займов, привлеченных под гарантии Правительства Республики Беларусь;</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3.3. кредитов банков Республики Беларусь, привлеченных под гарантии Правительства Республики Беларусь, местных исполнительных и распорядительных органов, а также кредитов, по которым из средств республиканского и (или) местных бюджетов осуществляется компенсация потерь банка, открытого акционерного общества «Банк развития Республики Беларусь» от предоставления кредитов на льготных условиях, возмещение (уплата) процентов (предоставление субсидий на уплату процентов) за пользование кредитами либо их части.</w:t>
      </w:r>
    </w:p>
    <w:p w:rsidR="002017FD" w:rsidRPr="002017FD" w:rsidRDefault="002017FD" w:rsidP="002017FD">
      <w:pPr>
        <w:pStyle w:val="comment"/>
        <w:spacing w:before="0" w:beforeAutospacing="0" w:after="0" w:afterAutospacing="0"/>
        <w:ind w:firstLine="709"/>
        <w:jc w:val="both"/>
        <w:rPr>
          <w:sz w:val="26"/>
          <w:szCs w:val="26"/>
        </w:rPr>
      </w:pPr>
      <w:r w:rsidRPr="002017FD">
        <w:rPr>
          <w:sz w:val="26"/>
          <w:szCs w:val="26"/>
        </w:rPr>
        <w:t>Примечание. Для целей оценки выполнения условий и критериев, предусмотренных в пунктах 1 и 2 настоящего приложения, в случае если бизнес-план инвестиционного проекта рассчитан в иностранной валюте, то пересчет его показателей осуществляется путем их умножения на средний курс иностранной валюты, используемой в бизнес-плане инвестиционного проекта за отчетный период (рассчитанный как средняя геометрическая величина), за который проводится оценка. Средний курс определяется на основании открытых данных Национального банка.</w:t>
      </w:r>
    </w:p>
    <w:tbl>
      <w:tblPr>
        <w:tblW w:w="5000" w:type="pct"/>
        <w:tblCellMar>
          <w:left w:w="0" w:type="dxa"/>
          <w:right w:w="0" w:type="dxa"/>
        </w:tblCellMar>
        <w:tblLook w:val="04A0" w:firstRow="1" w:lastRow="0" w:firstColumn="1" w:lastColumn="0" w:noHBand="0" w:noVBand="1"/>
      </w:tblPr>
      <w:tblGrid>
        <w:gridCol w:w="7016"/>
        <w:gridCol w:w="2339"/>
      </w:tblGrid>
      <w:tr w:rsidR="002017FD" w:rsidRPr="002017FD">
        <w:tc>
          <w:tcPr>
            <w:tcW w:w="3750" w:type="pct"/>
            <w:tcMar>
              <w:top w:w="0" w:type="dxa"/>
              <w:left w:w="6" w:type="dxa"/>
              <w:bottom w:w="0" w:type="dxa"/>
              <w:right w:w="6" w:type="dxa"/>
            </w:tcMar>
            <w:hideMark/>
          </w:tcPr>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  </w:t>
            </w:r>
          </w:p>
        </w:tc>
        <w:tc>
          <w:tcPr>
            <w:tcW w:w="1250" w:type="pct"/>
            <w:tcMar>
              <w:top w:w="0" w:type="dxa"/>
              <w:left w:w="6" w:type="dxa"/>
              <w:bottom w:w="0" w:type="dxa"/>
              <w:right w:w="6" w:type="dxa"/>
            </w:tcMar>
            <w:hideMark/>
          </w:tcPr>
          <w:p w:rsidR="002017FD" w:rsidRPr="002017FD" w:rsidRDefault="002017FD" w:rsidP="002017FD">
            <w:pPr>
              <w:pStyle w:val="append1"/>
              <w:spacing w:before="0" w:beforeAutospacing="0" w:after="0" w:afterAutospacing="0"/>
              <w:jc w:val="both"/>
              <w:rPr>
                <w:sz w:val="20"/>
                <w:szCs w:val="20"/>
              </w:rPr>
            </w:pPr>
            <w:r w:rsidRPr="002017FD">
              <w:rPr>
                <w:sz w:val="20"/>
                <w:szCs w:val="20"/>
              </w:rPr>
              <w:t>Приложение 3</w:t>
            </w:r>
          </w:p>
          <w:p w:rsidR="002017FD" w:rsidRPr="002017FD" w:rsidRDefault="002017FD" w:rsidP="002017FD">
            <w:pPr>
              <w:pStyle w:val="append"/>
              <w:spacing w:before="0" w:beforeAutospacing="0" w:after="0" w:afterAutospacing="0"/>
              <w:jc w:val="both"/>
              <w:rPr>
                <w:sz w:val="26"/>
                <w:szCs w:val="26"/>
              </w:rPr>
            </w:pPr>
            <w:r w:rsidRPr="002017FD">
              <w:rPr>
                <w:sz w:val="20"/>
                <w:szCs w:val="20"/>
              </w:rPr>
              <w:t>к постановлению</w:t>
            </w:r>
            <w:r w:rsidRPr="002017FD">
              <w:rPr>
                <w:sz w:val="20"/>
                <w:szCs w:val="20"/>
              </w:rPr>
              <w:br/>
              <w:t>Совета Министров</w:t>
            </w:r>
            <w:r w:rsidRPr="002017FD">
              <w:rPr>
                <w:sz w:val="20"/>
                <w:szCs w:val="20"/>
              </w:rPr>
              <w:br/>
              <w:t>Республики Беларусь</w:t>
            </w:r>
            <w:r w:rsidRPr="002017FD">
              <w:rPr>
                <w:sz w:val="20"/>
                <w:szCs w:val="20"/>
              </w:rPr>
              <w:br/>
              <w:t>04.09.2024 № 650</w:t>
            </w:r>
            <w:r w:rsidRPr="002017FD">
              <w:rPr>
                <w:sz w:val="26"/>
                <w:szCs w:val="26"/>
              </w:rPr>
              <w:t xml:space="preserve"> </w:t>
            </w:r>
          </w:p>
        </w:tc>
      </w:tr>
    </w:tbl>
    <w:p w:rsidR="002017FD" w:rsidRDefault="002017FD" w:rsidP="002017FD">
      <w:pPr>
        <w:pStyle w:val="titlep"/>
        <w:spacing w:before="0" w:beforeAutospacing="0" w:after="0" w:afterAutospacing="0"/>
        <w:rPr>
          <w:b/>
          <w:sz w:val="26"/>
          <w:szCs w:val="26"/>
        </w:rPr>
      </w:pPr>
      <w:r w:rsidRPr="002017FD">
        <w:rPr>
          <w:b/>
          <w:sz w:val="26"/>
          <w:szCs w:val="26"/>
        </w:rPr>
        <w:t>ПЕРЕЧЕНЬ</w:t>
      </w:r>
      <w:r w:rsidRPr="002017FD">
        <w:rPr>
          <w:b/>
          <w:sz w:val="26"/>
          <w:szCs w:val="26"/>
        </w:rPr>
        <w:br/>
        <w:t>терминов и их определений</w:t>
      </w:r>
    </w:p>
    <w:p w:rsidR="004A5C01" w:rsidRPr="002017FD" w:rsidRDefault="004A5C01" w:rsidP="002017FD">
      <w:pPr>
        <w:pStyle w:val="titlep"/>
        <w:spacing w:before="0" w:beforeAutospacing="0" w:after="0" w:afterAutospacing="0"/>
        <w:rPr>
          <w:b/>
          <w:sz w:val="26"/>
          <w:szCs w:val="26"/>
        </w:rPr>
      </w:pP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 Заемные ресурсы – кредиты банков, открытого акционерного общества «Банк развития Республики Беларусь» и (или) средства, привлеченные путем продажи облигаций юридического лица, реализующего инвестиционный проект, банкам и (или) открытому акционерному обществу «Банк развития Республики Беларусь».</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 Проектная мощность – годовой объем производства продукции, запланированный к достижению в бизнес-плане инвестиционного проекта.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 Уполномоченный государственный орган – республиканский орган государственного управления, иная организация, подчиненная Совету Министров Республики Беларусь, осуществляющие регулирование и управление в определенной отрасли (сфере деятельности).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4. Термины «инвестиционный договор», «инвестиционный проект», «инвестор», «реализующая организация», «преференциальный инвестиционный проект», «специальный инвестиционный договор», «уполномоченный орган» используются в значениях, определенных в статье 1 Закона Республики Беларусь от 12 июля 2013 г. № 53-З «Об инвестициях».</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5. Термины «возведение», «инженерная инфраструктура», «капитальный ремонт», «магистральная инженерная инфраструктура», «объект строительства», «подрядчик», «</w:t>
      </w:r>
      <w:proofErr w:type="spellStart"/>
      <w:r w:rsidRPr="002017FD">
        <w:rPr>
          <w:sz w:val="26"/>
          <w:szCs w:val="26"/>
        </w:rPr>
        <w:t>предпроектная</w:t>
      </w:r>
      <w:proofErr w:type="spellEnd"/>
      <w:r w:rsidRPr="002017FD">
        <w:rPr>
          <w:sz w:val="26"/>
          <w:szCs w:val="26"/>
        </w:rPr>
        <w:t xml:space="preserve"> (</w:t>
      </w:r>
      <w:proofErr w:type="spellStart"/>
      <w:r w:rsidRPr="002017FD">
        <w:rPr>
          <w:sz w:val="26"/>
          <w:szCs w:val="26"/>
        </w:rPr>
        <w:t>предынвестиционная</w:t>
      </w:r>
      <w:proofErr w:type="spellEnd"/>
      <w:r w:rsidRPr="002017FD">
        <w:rPr>
          <w:sz w:val="26"/>
          <w:szCs w:val="26"/>
        </w:rPr>
        <w:t>) документация», «проектная документация», «разработчик проектной документации», «распределительная инженерная инфраструктура», «строительная деятельность (строительство)», «транспортная инфраструктура», «эксплуатационная организация» используются в значениях, определенных в пункте 1 статьи 1 Кодекса Республики Беларусь об архитектурной, градостроительной и строительной деятельности.</w:t>
      </w:r>
    </w:p>
    <w:p w:rsidR="002017FD" w:rsidRDefault="002017FD" w:rsidP="002017FD">
      <w:pPr>
        <w:pStyle w:val="newncpi"/>
        <w:spacing w:before="0" w:beforeAutospacing="0" w:after="0" w:afterAutospacing="0"/>
        <w:ind w:firstLine="709"/>
        <w:jc w:val="both"/>
        <w:rPr>
          <w:sz w:val="26"/>
          <w:szCs w:val="26"/>
        </w:rPr>
      </w:pPr>
      <w:r w:rsidRPr="002017FD">
        <w:rPr>
          <w:sz w:val="26"/>
          <w:szCs w:val="26"/>
        </w:rPr>
        <w:t> </w:t>
      </w: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Default="002017FD" w:rsidP="002017FD">
      <w:pPr>
        <w:pStyle w:val="newncpi"/>
        <w:spacing w:before="0" w:beforeAutospacing="0" w:after="0" w:afterAutospacing="0"/>
        <w:ind w:firstLine="709"/>
        <w:jc w:val="both"/>
        <w:rPr>
          <w:sz w:val="26"/>
          <w:szCs w:val="26"/>
        </w:rPr>
      </w:pPr>
    </w:p>
    <w:p w:rsidR="002017FD" w:rsidRPr="002017FD" w:rsidRDefault="002017FD" w:rsidP="002017FD">
      <w:pPr>
        <w:pStyle w:val="newncpi"/>
        <w:spacing w:before="0" w:beforeAutospacing="0" w:after="0" w:afterAutospacing="0"/>
        <w:ind w:firstLine="709"/>
        <w:jc w:val="both"/>
        <w:rPr>
          <w:sz w:val="26"/>
          <w:szCs w:val="26"/>
        </w:rPr>
      </w:pPr>
    </w:p>
    <w:tbl>
      <w:tblPr>
        <w:tblW w:w="5000" w:type="pct"/>
        <w:tblCellMar>
          <w:left w:w="0" w:type="dxa"/>
          <w:right w:w="0" w:type="dxa"/>
        </w:tblCellMar>
        <w:tblLook w:val="04A0" w:firstRow="1" w:lastRow="0" w:firstColumn="1" w:lastColumn="0" w:noHBand="0" w:noVBand="1"/>
      </w:tblPr>
      <w:tblGrid>
        <w:gridCol w:w="7016"/>
        <w:gridCol w:w="2339"/>
      </w:tblGrid>
      <w:tr w:rsidR="002017FD" w:rsidRPr="002017FD">
        <w:tc>
          <w:tcPr>
            <w:tcW w:w="3750" w:type="pct"/>
            <w:tcMar>
              <w:top w:w="0" w:type="dxa"/>
              <w:left w:w="6" w:type="dxa"/>
              <w:bottom w:w="0" w:type="dxa"/>
              <w:right w:w="6" w:type="dxa"/>
            </w:tcMar>
            <w:hideMark/>
          </w:tcPr>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 </w:t>
            </w:r>
          </w:p>
        </w:tc>
        <w:tc>
          <w:tcPr>
            <w:tcW w:w="1250" w:type="pct"/>
            <w:tcMar>
              <w:top w:w="0" w:type="dxa"/>
              <w:left w:w="6" w:type="dxa"/>
              <w:bottom w:w="0" w:type="dxa"/>
              <w:right w:w="6" w:type="dxa"/>
            </w:tcMar>
            <w:hideMark/>
          </w:tcPr>
          <w:p w:rsidR="002017FD" w:rsidRPr="002017FD" w:rsidRDefault="002017FD" w:rsidP="002017FD">
            <w:pPr>
              <w:pStyle w:val="append1"/>
              <w:spacing w:before="0" w:beforeAutospacing="0" w:after="0" w:afterAutospacing="0"/>
              <w:jc w:val="both"/>
              <w:rPr>
                <w:sz w:val="20"/>
                <w:szCs w:val="20"/>
              </w:rPr>
            </w:pPr>
            <w:r w:rsidRPr="002017FD">
              <w:rPr>
                <w:sz w:val="20"/>
                <w:szCs w:val="20"/>
              </w:rPr>
              <w:t>Приложение 4</w:t>
            </w:r>
          </w:p>
          <w:p w:rsidR="002017FD" w:rsidRPr="002017FD" w:rsidRDefault="002017FD" w:rsidP="002017FD">
            <w:pPr>
              <w:pStyle w:val="append"/>
              <w:spacing w:before="0" w:beforeAutospacing="0" w:after="0" w:afterAutospacing="0"/>
              <w:jc w:val="both"/>
              <w:rPr>
                <w:sz w:val="26"/>
                <w:szCs w:val="26"/>
              </w:rPr>
            </w:pPr>
            <w:r w:rsidRPr="002017FD">
              <w:rPr>
                <w:sz w:val="20"/>
                <w:szCs w:val="20"/>
              </w:rPr>
              <w:t>к постановлению</w:t>
            </w:r>
            <w:r w:rsidRPr="002017FD">
              <w:rPr>
                <w:sz w:val="20"/>
                <w:szCs w:val="20"/>
              </w:rPr>
              <w:br/>
              <w:t>Совета Министров</w:t>
            </w:r>
            <w:r w:rsidRPr="002017FD">
              <w:rPr>
                <w:sz w:val="20"/>
                <w:szCs w:val="20"/>
              </w:rPr>
              <w:br/>
              <w:t>Республики Беларусь</w:t>
            </w:r>
            <w:r w:rsidRPr="002017FD">
              <w:rPr>
                <w:sz w:val="20"/>
                <w:szCs w:val="20"/>
              </w:rPr>
              <w:br/>
              <w:t>04.09.2024 № 650</w:t>
            </w:r>
            <w:r w:rsidRPr="002017FD">
              <w:rPr>
                <w:sz w:val="26"/>
                <w:szCs w:val="26"/>
              </w:rPr>
              <w:t xml:space="preserve"> </w:t>
            </w:r>
          </w:p>
        </w:tc>
      </w:tr>
    </w:tbl>
    <w:p w:rsidR="002017FD" w:rsidRDefault="002017FD" w:rsidP="002017FD">
      <w:pPr>
        <w:pStyle w:val="titlep"/>
        <w:spacing w:before="0" w:beforeAutospacing="0" w:after="0" w:afterAutospacing="0"/>
        <w:jc w:val="both"/>
        <w:rPr>
          <w:b/>
          <w:sz w:val="26"/>
          <w:szCs w:val="26"/>
        </w:rPr>
      </w:pPr>
      <w:r w:rsidRPr="002017FD">
        <w:rPr>
          <w:b/>
          <w:sz w:val="26"/>
          <w:szCs w:val="26"/>
        </w:rPr>
        <w:t>ПЕРЕЧЕНЬ</w:t>
      </w:r>
      <w:r w:rsidRPr="002017FD">
        <w:rPr>
          <w:b/>
          <w:sz w:val="26"/>
          <w:szCs w:val="26"/>
        </w:rPr>
        <w:br/>
        <w:t>изменений, вносимых в постановления Совета Министров Республики Беларусь</w:t>
      </w:r>
    </w:p>
    <w:p w:rsidR="004A5C01" w:rsidRPr="002017FD" w:rsidRDefault="004A5C01" w:rsidP="002017FD">
      <w:pPr>
        <w:pStyle w:val="titlep"/>
        <w:spacing w:before="0" w:beforeAutospacing="0" w:after="0" w:afterAutospacing="0"/>
        <w:jc w:val="both"/>
        <w:rPr>
          <w:b/>
          <w:sz w:val="26"/>
          <w:szCs w:val="26"/>
        </w:rPr>
      </w:pP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 Подпункт 5.3.9 пункта 5 Положения о Министерстве экономики Республики Беларусь, утвержденного постановлением Совета Министров Республики Беларусь от 29 июля 2006 г. № 967, изложить в следующей редакции:</w:t>
      </w:r>
    </w:p>
    <w:p w:rsidR="002017FD" w:rsidRPr="002017FD" w:rsidRDefault="002017FD" w:rsidP="002017FD">
      <w:pPr>
        <w:pStyle w:val="underpoint"/>
        <w:spacing w:before="0" w:beforeAutospacing="0" w:after="0" w:afterAutospacing="0"/>
        <w:ind w:firstLine="709"/>
        <w:jc w:val="both"/>
        <w:rPr>
          <w:sz w:val="26"/>
          <w:szCs w:val="26"/>
        </w:rPr>
      </w:pPr>
      <w:r w:rsidRPr="002017FD">
        <w:rPr>
          <w:rStyle w:val="rednoun"/>
          <w:sz w:val="26"/>
          <w:szCs w:val="26"/>
        </w:rPr>
        <w:t>«</w:t>
      </w:r>
      <w:r w:rsidRPr="002017FD">
        <w:rPr>
          <w:sz w:val="26"/>
          <w:szCs w:val="26"/>
        </w:rPr>
        <w:t>5.3.9. в области инвестиционных договоров и преференциальных инвестиционных проектов: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вырабатывает и вносит в Совет Министров Республики Беларусь предложения по определению порядка заключения, изменения, расторжения инвестиционных договоров и их государственной регистрации в Государственном реестре инвестиционных договоров;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согласовывает проекты решений Совета Министров Республики Беларусь о заключении инвестиционных договоров и правовых актов Президента Республики Беларусь по вопросам реализации инвестиционных проектов;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обеспечивает рассмотрение в соответствии с законодательством в сфере инвестиций запросов на предмет возможности финансирования возмещения инвестору (инвесторам), инициирующему заключение инвестиционного договора, и (или) реализующей организации затрат (части затрат), связанных с созданием объектов (их частей) магистральной инженерной инфраструктуры, распределительной инженерной инфраструктуры и распределительной транспортной инфраструктуры, за счет средств республиканского бюджета в рамках государственной инвестиционной программы;</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ведет Государственный реестр инвестиционных договоров, перечень преференциальных инвестиционных проектов;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вырабатывает и вносит в Совет Министров Республики Беларусь предложения по совершенствованию порядка принятия решений в отношении преференциальных инвестиционных проектов и внесения записей в перечень преференциальных инвестиционных проектов;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подготавливает и направляет в Совет Министров Республики Беларусь и Комитет государственного контроля информацию о ходе реализации преференциальных инвестиционных проектов, а также инвестиционных проектов в рамках инвестиционных договоров и выполнении сторонами условий инвестиционных договоров;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формирует в части положений, регулирующих осуществление инвестиций, позицию по проектам международных договоров о защите и поощрении инвестиций, свободной торговле;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вырабатывает и вносит в Совет Министров Республики Беларусь предложения по совершенствованию порядка урегулирования споров (разногласий) между Республикой Беларусь и инвесторами, возникающих при осуществлении инвестиций;</w:t>
      </w:r>
      <w:r w:rsidRPr="002017FD">
        <w:rPr>
          <w:rStyle w:val="rednoun"/>
          <w:sz w:val="26"/>
          <w:szCs w:val="26"/>
        </w:rPr>
        <w:t>»</w:t>
      </w:r>
      <w:r w:rsidRPr="002017FD">
        <w:rPr>
          <w:sz w:val="26"/>
          <w:szCs w:val="26"/>
        </w:rPr>
        <w:t>.</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 В постановлении Совет</w:t>
      </w:r>
      <w:r w:rsidR="00013C55">
        <w:rPr>
          <w:sz w:val="26"/>
          <w:szCs w:val="26"/>
        </w:rPr>
        <w:t>а Министров Республики Беларусь</w:t>
      </w:r>
      <w:r w:rsidR="00013C55">
        <w:rPr>
          <w:sz w:val="26"/>
          <w:szCs w:val="26"/>
        </w:rPr>
        <w:br/>
      </w:r>
      <w:r w:rsidRPr="002017FD">
        <w:rPr>
          <w:sz w:val="26"/>
          <w:szCs w:val="26"/>
        </w:rPr>
        <w:t>от 24 июня 2009 г. № 825 «О мерах по реализации Указа Президента Республики Беларусь от 4 апреля 2009 г. № 175»:</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2.1. в пункте 1:</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из абзаца первого слово «прилагаемые» исключить;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абзацы второй–седьмой дополнить словом «(прилагается)»;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lastRenderedPageBreak/>
        <w:t>2.2. по тексту постановления слова «Таможенного союза» заменить словами «Евразийского экономического союза»;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2.3. в форме выдаваемого Министерством промышленности заключения, подтверждающего, что ввоз технологического оборудования (комплектующих и запасных частей к нему) на территорию Республики Беларусь осуществляется для производства легковых автомобил</w:t>
      </w:r>
      <w:r w:rsidR="00013C55">
        <w:rPr>
          <w:sz w:val="26"/>
          <w:szCs w:val="26"/>
        </w:rPr>
        <w:t>ей, классифицируемых в товарной</w:t>
      </w:r>
      <w:r w:rsidR="00013C55">
        <w:rPr>
          <w:sz w:val="26"/>
          <w:szCs w:val="26"/>
        </w:rPr>
        <w:br/>
      </w:r>
      <w:r w:rsidRPr="002017FD">
        <w:rPr>
          <w:sz w:val="26"/>
          <w:szCs w:val="26"/>
        </w:rPr>
        <w:t>позиции 8703 единой Товарной номенклатуры внешнеэкономической деятельности Таможенного союза, организацией, заключившей соглашение об условиях производства легковых автомобилей, для целей освобождения от ввозных таможенных пошлин, утвержденной этим постановлением, предложения пятое и шестое изложить в следующей редакции:</w:t>
      </w:r>
    </w:p>
    <w:p w:rsidR="00013C55" w:rsidRPr="00013C55" w:rsidRDefault="00013C55" w:rsidP="00013C55">
      <w:pPr>
        <w:spacing w:after="0" w:line="240" w:lineRule="auto"/>
        <w:ind w:firstLine="567"/>
        <w:jc w:val="both"/>
        <w:rPr>
          <w:rFonts w:ascii="Times New Roman" w:eastAsia="Times New Roman" w:hAnsi="Times New Roman" w:cs="Times New Roman"/>
          <w:sz w:val="24"/>
          <w:szCs w:val="24"/>
          <w:lang w:eastAsia="ru-RU"/>
        </w:rPr>
      </w:pPr>
      <w:r w:rsidRPr="00013C55">
        <w:rPr>
          <w:rFonts w:ascii="Times New Roman" w:eastAsia="Times New Roman" w:hAnsi="Times New Roman" w:cs="Times New Roman"/>
          <w:sz w:val="24"/>
          <w:szCs w:val="24"/>
          <w:lang w:eastAsia="ru-RU"/>
        </w:rPr>
        <w:t>«Дата государственной регистрации инвестиционного договора (при его наличии) в Государственном реестре инвестиционных договоров, присвоенный ему идентификационный номер _____________________________________________________</w:t>
      </w:r>
    </w:p>
    <w:p w:rsidR="00013C55" w:rsidRPr="00013C55" w:rsidRDefault="00013C55" w:rsidP="00013C55">
      <w:pPr>
        <w:spacing w:after="0" w:line="240" w:lineRule="auto"/>
        <w:jc w:val="both"/>
        <w:rPr>
          <w:rFonts w:ascii="Times New Roman" w:eastAsia="Times New Roman" w:hAnsi="Times New Roman" w:cs="Times New Roman"/>
          <w:sz w:val="24"/>
          <w:szCs w:val="24"/>
          <w:lang w:eastAsia="ru-RU"/>
        </w:rPr>
      </w:pPr>
      <w:r w:rsidRPr="00013C55">
        <w:rPr>
          <w:rFonts w:ascii="Times New Roman" w:eastAsia="Times New Roman" w:hAnsi="Times New Roman" w:cs="Times New Roman"/>
          <w:sz w:val="24"/>
          <w:szCs w:val="24"/>
          <w:lang w:eastAsia="ru-RU"/>
        </w:rPr>
        <w:t>_____________________________________________________________________________</w:t>
      </w:r>
    </w:p>
    <w:p w:rsidR="00013C55" w:rsidRPr="00013C55" w:rsidRDefault="00013C55" w:rsidP="00013C55">
      <w:pPr>
        <w:spacing w:after="0" w:line="240" w:lineRule="auto"/>
        <w:jc w:val="both"/>
        <w:rPr>
          <w:rFonts w:ascii="Times New Roman" w:eastAsia="Times New Roman" w:hAnsi="Times New Roman" w:cs="Times New Roman"/>
          <w:sz w:val="24"/>
          <w:szCs w:val="24"/>
          <w:lang w:eastAsia="ru-RU"/>
        </w:rPr>
      </w:pPr>
      <w:r w:rsidRPr="00013C55">
        <w:rPr>
          <w:rFonts w:ascii="Times New Roman" w:eastAsia="Times New Roman" w:hAnsi="Times New Roman" w:cs="Times New Roman"/>
          <w:sz w:val="24"/>
          <w:szCs w:val="24"/>
          <w:lang w:eastAsia="ru-RU"/>
        </w:rPr>
        <w:t>_____________________________________________________________________________</w:t>
      </w:r>
    </w:p>
    <w:p w:rsidR="00013C55" w:rsidRPr="00013C55" w:rsidRDefault="00013C55" w:rsidP="00013C55">
      <w:pPr>
        <w:spacing w:after="0" w:line="240" w:lineRule="auto"/>
        <w:jc w:val="both"/>
        <w:rPr>
          <w:rFonts w:ascii="Times New Roman" w:eastAsia="Times New Roman" w:hAnsi="Times New Roman" w:cs="Times New Roman"/>
          <w:sz w:val="24"/>
          <w:szCs w:val="24"/>
          <w:lang w:eastAsia="ru-RU"/>
        </w:rPr>
      </w:pPr>
      <w:r w:rsidRPr="00013C55">
        <w:rPr>
          <w:rFonts w:ascii="Times New Roman" w:eastAsia="Times New Roman" w:hAnsi="Times New Roman" w:cs="Times New Roman"/>
          <w:sz w:val="24"/>
          <w:szCs w:val="24"/>
          <w:lang w:eastAsia="ru-RU"/>
        </w:rPr>
        <w:t>_____________________________________________________________________________</w:t>
      </w:r>
    </w:p>
    <w:p w:rsidR="00013C55" w:rsidRPr="00013C55" w:rsidRDefault="00013C55" w:rsidP="00013C55">
      <w:pPr>
        <w:spacing w:after="0" w:line="240" w:lineRule="auto"/>
        <w:jc w:val="both"/>
        <w:rPr>
          <w:rFonts w:ascii="Times New Roman" w:eastAsia="Times New Roman" w:hAnsi="Times New Roman" w:cs="Times New Roman"/>
          <w:sz w:val="24"/>
          <w:szCs w:val="24"/>
          <w:lang w:eastAsia="ru-RU"/>
        </w:rPr>
      </w:pPr>
      <w:r w:rsidRPr="00013C55">
        <w:rPr>
          <w:rFonts w:ascii="Times New Roman" w:eastAsia="Times New Roman" w:hAnsi="Times New Roman" w:cs="Times New Roman"/>
          <w:sz w:val="24"/>
          <w:szCs w:val="24"/>
          <w:lang w:eastAsia="ru-RU"/>
        </w:rPr>
        <w:t>________________________________________, срок действия инвестиционного договора ____________________________________________________________________________.</w:t>
      </w:r>
    </w:p>
    <w:p w:rsidR="00013C55" w:rsidRPr="00013C55" w:rsidRDefault="00013C55" w:rsidP="00013C55">
      <w:pPr>
        <w:spacing w:after="0" w:line="240" w:lineRule="auto"/>
        <w:ind w:firstLine="567"/>
        <w:jc w:val="both"/>
        <w:rPr>
          <w:rFonts w:ascii="Times New Roman" w:eastAsia="Times New Roman" w:hAnsi="Times New Roman" w:cs="Times New Roman"/>
          <w:sz w:val="24"/>
          <w:szCs w:val="24"/>
          <w:lang w:eastAsia="ru-RU"/>
        </w:rPr>
      </w:pPr>
      <w:r w:rsidRPr="00013C55">
        <w:rPr>
          <w:rFonts w:ascii="Times New Roman" w:eastAsia="Times New Roman" w:hAnsi="Times New Roman" w:cs="Times New Roman"/>
          <w:sz w:val="24"/>
          <w:szCs w:val="24"/>
          <w:lang w:eastAsia="ru-RU"/>
        </w:rPr>
        <w:t>Дата и номер решения о включении инвестиционного проекта в перечень преференциальных инвестиционных проектов (при его наличии) _____________________________________________________________________________</w:t>
      </w:r>
    </w:p>
    <w:p w:rsidR="00013C55" w:rsidRPr="00013C55" w:rsidRDefault="00013C55" w:rsidP="00013C55">
      <w:pPr>
        <w:spacing w:after="0" w:line="240" w:lineRule="auto"/>
        <w:jc w:val="both"/>
        <w:rPr>
          <w:rFonts w:ascii="Times New Roman" w:eastAsia="Times New Roman" w:hAnsi="Times New Roman" w:cs="Times New Roman"/>
          <w:sz w:val="24"/>
          <w:szCs w:val="24"/>
          <w:lang w:eastAsia="ru-RU"/>
        </w:rPr>
      </w:pPr>
      <w:r w:rsidRPr="00013C55">
        <w:rPr>
          <w:rFonts w:ascii="Times New Roman" w:eastAsia="Times New Roman" w:hAnsi="Times New Roman" w:cs="Times New Roman"/>
          <w:sz w:val="24"/>
          <w:szCs w:val="24"/>
          <w:lang w:eastAsia="ru-RU"/>
        </w:rPr>
        <w:t>_____________________________________________________________________________</w:t>
      </w:r>
    </w:p>
    <w:p w:rsidR="00013C55" w:rsidRPr="00013C55" w:rsidRDefault="00013C55" w:rsidP="00013C55">
      <w:pPr>
        <w:spacing w:after="0" w:line="240" w:lineRule="auto"/>
        <w:jc w:val="both"/>
        <w:rPr>
          <w:rFonts w:ascii="Times New Roman" w:eastAsia="Times New Roman" w:hAnsi="Times New Roman" w:cs="Times New Roman"/>
          <w:sz w:val="24"/>
          <w:szCs w:val="24"/>
          <w:lang w:eastAsia="ru-RU"/>
        </w:rPr>
      </w:pPr>
      <w:r w:rsidRPr="00013C55">
        <w:rPr>
          <w:rFonts w:ascii="Times New Roman" w:eastAsia="Times New Roman" w:hAnsi="Times New Roman" w:cs="Times New Roman"/>
          <w:sz w:val="24"/>
          <w:szCs w:val="24"/>
          <w:lang w:eastAsia="ru-RU"/>
        </w:rPr>
        <w:t>_____________________________________________________________________________</w:t>
      </w:r>
    </w:p>
    <w:p w:rsidR="00013C55" w:rsidRPr="00013C55" w:rsidRDefault="00013C55" w:rsidP="00013C55">
      <w:pPr>
        <w:spacing w:after="0" w:line="240" w:lineRule="auto"/>
        <w:jc w:val="both"/>
        <w:rPr>
          <w:rFonts w:ascii="Times New Roman" w:eastAsia="Times New Roman" w:hAnsi="Times New Roman" w:cs="Times New Roman"/>
          <w:sz w:val="24"/>
          <w:szCs w:val="24"/>
          <w:lang w:eastAsia="ru-RU"/>
        </w:rPr>
      </w:pPr>
      <w:r w:rsidRPr="00013C55">
        <w:rPr>
          <w:rFonts w:ascii="Times New Roman" w:eastAsia="Times New Roman" w:hAnsi="Times New Roman" w:cs="Times New Roman"/>
          <w:sz w:val="24"/>
          <w:szCs w:val="24"/>
          <w:lang w:eastAsia="ru-RU"/>
        </w:rPr>
        <w:t>___________________________________________________________________________.».</w:t>
      </w:r>
    </w:p>
    <w:p w:rsidR="00013C55" w:rsidRPr="00013C55" w:rsidRDefault="00013C55" w:rsidP="00013C55">
      <w:pPr>
        <w:spacing w:after="0" w:line="240" w:lineRule="auto"/>
        <w:jc w:val="both"/>
        <w:rPr>
          <w:rFonts w:ascii="Times New Roman" w:eastAsia="Times New Roman" w:hAnsi="Times New Roman" w:cs="Times New Roman"/>
          <w:sz w:val="24"/>
          <w:szCs w:val="24"/>
          <w:lang w:eastAsia="ru-RU"/>
        </w:rPr>
      </w:pPr>
      <w:r w:rsidRPr="00013C55">
        <w:rPr>
          <w:rFonts w:ascii="Times New Roman" w:eastAsia="Times New Roman" w:hAnsi="Times New Roman" w:cs="Times New Roman"/>
          <w:sz w:val="24"/>
          <w:szCs w:val="24"/>
          <w:lang w:eastAsia="ru-RU"/>
        </w:rPr>
        <w:t> </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 В постановлении Совет</w:t>
      </w:r>
      <w:r w:rsidR="00013C55">
        <w:rPr>
          <w:sz w:val="26"/>
          <w:szCs w:val="26"/>
        </w:rPr>
        <w:t>а Министров Республики Беларусь</w:t>
      </w:r>
      <w:r w:rsidR="00013C55">
        <w:rPr>
          <w:sz w:val="26"/>
          <w:szCs w:val="26"/>
        </w:rPr>
        <w:br/>
      </w:r>
      <w:r w:rsidRPr="002017FD">
        <w:rPr>
          <w:sz w:val="26"/>
          <w:szCs w:val="26"/>
        </w:rPr>
        <w:t>от 12 июля 2013 г. № 608 «О проведении электронных торгов»:</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3.1. преамбулу изложить в следующей редакции:</w:t>
      </w:r>
    </w:p>
    <w:p w:rsidR="002017FD" w:rsidRPr="002017FD" w:rsidRDefault="002017FD" w:rsidP="002017FD">
      <w:pPr>
        <w:pStyle w:val="preamble"/>
        <w:spacing w:before="0" w:beforeAutospacing="0" w:after="0" w:afterAutospacing="0"/>
        <w:ind w:firstLine="709"/>
        <w:jc w:val="both"/>
        <w:rPr>
          <w:sz w:val="26"/>
          <w:szCs w:val="26"/>
        </w:rPr>
      </w:pPr>
      <w:r w:rsidRPr="002017FD">
        <w:rPr>
          <w:sz w:val="26"/>
          <w:szCs w:val="26"/>
        </w:rPr>
        <w:t>«На основании подпункта 1.6 пункта 1 Указа Президента Республики Беларусь от 5 мая 2009 г. № 232 «О некоторых вопросах проведения аукционов (конкурсов)», абзаца одиннадцатого подпункта 1.2 пункта 1 статьи 10 Закона Республики Беларусь от 12 июля 2013 г. № 53-З «Об инвестициях» Совет Министров Республики Беларусь ПОСТАНОВЛЯЕТ:»;</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3.2. в Положении о порядке проведения электронных торгов, утвержденном этим постановлением: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часть первую пункта 1 после абзаца второго дополнить абзацем следующего содержания: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продаваемого в соответствии с пунктом 3 статьи 40 Закона Республики Беларусь «Об инвестициях» в случае прекращения инвестиционного договора (далее – </w:t>
      </w:r>
      <w:proofErr w:type="spellStart"/>
      <w:r w:rsidRPr="002017FD">
        <w:rPr>
          <w:sz w:val="26"/>
          <w:szCs w:val="26"/>
        </w:rPr>
        <w:t>незаконсервированный</w:t>
      </w:r>
      <w:proofErr w:type="spellEnd"/>
      <w:r w:rsidRPr="002017FD">
        <w:rPr>
          <w:sz w:val="26"/>
          <w:szCs w:val="26"/>
        </w:rPr>
        <w:t xml:space="preserve"> объект незавершенного строительства);»;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абзац первый пункта 2 изложить в следующей редакции:</w:t>
      </w:r>
    </w:p>
    <w:p w:rsidR="002017FD" w:rsidRPr="002017FD" w:rsidRDefault="002017FD" w:rsidP="002017FD">
      <w:pPr>
        <w:pStyle w:val="point"/>
        <w:spacing w:before="0" w:beforeAutospacing="0" w:after="0" w:afterAutospacing="0"/>
        <w:ind w:firstLine="709"/>
        <w:jc w:val="both"/>
        <w:rPr>
          <w:sz w:val="26"/>
          <w:szCs w:val="26"/>
        </w:rPr>
      </w:pPr>
      <w:r w:rsidRPr="002017FD">
        <w:rPr>
          <w:rStyle w:val="rednoun"/>
          <w:sz w:val="26"/>
          <w:szCs w:val="26"/>
        </w:rPr>
        <w:t>«</w:t>
      </w:r>
      <w:r w:rsidRPr="002017FD">
        <w:rPr>
          <w:sz w:val="26"/>
          <w:szCs w:val="26"/>
        </w:rPr>
        <w:t>2. Для целей настоящего Положения используются термины и их определения в значениях, установленных в статье 1 Закона Республики Беларусь «Об инвестициях» и приложении 1 к Указу Президента Республики Беларусь от 24 марта 2021 г. № 116 «Об отчуждении жилых домов в сельской местности и совершенствовании работы с пустующими домами», а также следующие термины и их определения:</w:t>
      </w:r>
      <w:r w:rsidRPr="002017FD">
        <w:rPr>
          <w:rStyle w:val="rednoun"/>
          <w:sz w:val="26"/>
          <w:szCs w:val="26"/>
        </w:rPr>
        <w:t>»</w:t>
      </w:r>
      <w:r w:rsidRPr="002017FD">
        <w:rPr>
          <w:sz w:val="26"/>
          <w:szCs w:val="26"/>
        </w:rPr>
        <w:t>;</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пункт 3 дополнить подпунктом 3.1</w:t>
      </w:r>
      <w:r w:rsidRPr="002017FD">
        <w:rPr>
          <w:sz w:val="26"/>
          <w:szCs w:val="26"/>
          <w:vertAlign w:val="superscript"/>
        </w:rPr>
        <w:t xml:space="preserve">1 </w:t>
      </w:r>
      <w:r w:rsidRPr="002017FD">
        <w:rPr>
          <w:sz w:val="26"/>
          <w:szCs w:val="26"/>
        </w:rPr>
        <w:t>следующего содержания:</w:t>
      </w:r>
    </w:p>
    <w:p w:rsidR="002017FD" w:rsidRPr="002017FD" w:rsidRDefault="002017FD" w:rsidP="002017FD">
      <w:pPr>
        <w:pStyle w:val="underpoint"/>
        <w:spacing w:before="0" w:beforeAutospacing="0" w:after="0" w:afterAutospacing="0"/>
        <w:ind w:firstLine="709"/>
        <w:jc w:val="both"/>
        <w:rPr>
          <w:sz w:val="26"/>
          <w:szCs w:val="26"/>
        </w:rPr>
      </w:pPr>
      <w:r w:rsidRPr="002017FD">
        <w:rPr>
          <w:rStyle w:val="rednoun"/>
          <w:sz w:val="26"/>
          <w:szCs w:val="26"/>
        </w:rPr>
        <w:t>«</w:t>
      </w:r>
      <w:r w:rsidRPr="002017FD">
        <w:rPr>
          <w:sz w:val="26"/>
          <w:szCs w:val="26"/>
        </w:rPr>
        <w:t>3.1</w:t>
      </w:r>
      <w:r w:rsidRPr="002017FD">
        <w:rPr>
          <w:sz w:val="26"/>
          <w:szCs w:val="26"/>
          <w:vertAlign w:val="superscript"/>
        </w:rPr>
        <w:t>1</w:t>
      </w:r>
      <w:r w:rsidRPr="002017FD">
        <w:rPr>
          <w:sz w:val="26"/>
          <w:szCs w:val="26"/>
        </w:rPr>
        <w:t>. </w:t>
      </w:r>
      <w:proofErr w:type="spellStart"/>
      <w:r w:rsidRPr="002017FD">
        <w:rPr>
          <w:sz w:val="26"/>
          <w:szCs w:val="26"/>
        </w:rPr>
        <w:t>незаконсервированный</w:t>
      </w:r>
      <w:proofErr w:type="spellEnd"/>
      <w:r w:rsidRPr="002017FD">
        <w:rPr>
          <w:sz w:val="26"/>
          <w:szCs w:val="26"/>
        </w:rPr>
        <w:t xml:space="preserve"> объект незавершенного строительства;</w:t>
      </w:r>
      <w:r w:rsidRPr="002017FD">
        <w:rPr>
          <w:rStyle w:val="rednoun"/>
          <w:sz w:val="26"/>
          <w:szCs w:val="26"/>
        </w:rPr>
        <w:t>»</w:t>
      </w:r>
      <w:r w:rsidRPr="002017FD">
        <w:rPr>
          <w:sz w:val="26"/>
          <w:szCs w:val="26"/>
        </w:rPr>
        <w:t>;</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часть первую подпункта 6.4 пункта 6 после абзаца шестого дополнить абзацем следующего содержания: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часть первую пункта 10 после цифр «55» дополнить цифрами «, 62</w:t>
      </w:r>
      <w:r w:rsidRPr="002017FD">
        <w:rPr>
          <w:sz w:val="26"/>
          <w:szCs w:val="26"/>
          <w:vertAlign w:val="superscript"/>
        </w:rPr>
        <w:t>13</w:t>
      </w:r>
      <w:r w:rsidRPr="002017FD">
        <w:rPr>
          <w:sz w:val="26"/>
          <w:szCs w:val="26"/>
        </w:rPr>
        <w:t>»;</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часть первую пункта 18 дополнить абзацем следующего содержания: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 в печатных средствах массовой информации, определенных Советом Министров Республики Беларусь, и на официальных сайтах облисполкомов, Минского горисполкома, Государственного комитета по имуществу и государственного учреждения «Национальное агентство инвестиций и приватизации» в глобальной компьютерной сети Интернет.»;</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пункт 20 после части девятой дополнить частью следующего содержания: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«При проведении электронных торгов по продаже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в информации, размещаемой на электронной торговой площадке, дополнительно указываются: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информация о земельном участке для завершения строительства и обслуживания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(вид права на земельный участок, указанный в решении об изъятии земельного участка для проведения электронных торгов и предоставлении победителю электронных торгов либо претенденту на покупку, площадь, а также срок аренды земельного участка в случае продажи права аренды земельного участка, условия его предоставления);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информация о возможности предоставления рассрочки внесения платы за земельный участок или за право аренды земельного участка;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сроки подписания договора купли-продажи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и договора аренды земельного участка (в случае продажи права аренды земельного участка).»;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абзацы четвертый и пятый части первой пункта 38 после слов «</w:t>
      </w:r>
      <w:proofErr w:type="spellStart"/>
      <w:r w:rsidRPr="002017FD">
        <w:rPr>
          <w:sz w:val="26"/>
          <w:szCs w:val="26"/>
        </w:rPr>
        <w:t>незаконсервированных</w:t>
      </w:r>
      <w:proofErr w:type="spellEnd"/>
      <w:r w:rsidRPr="002017FD">
        <w:rPr>
          <w:sz w:val="26"/>
          <w:szCs w:val="26"/>
        </w:rPr>
        <w:t xml:space="preserve"> капитальных строений» и «обслуживания» дополнить соответственно словами «,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и «(завершения строительства и обслуживания)»;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пункт 40 дополнить частью следующего содержания: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«При продаже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в протоколе дополнительно указываются: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площадь, кадастровый номер земельного участка, его место нахождения, вид права на земельный участок, предоставленный победителю электронных торгов либо претенденту на покупку;</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целевое назначение предоставленного земельного участка, а также назначение земельного участка в соответствии с единой классификацией назначения объектов недвижимого имущества, утвержденной в установленном порядке;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условия проектирования и возведения объекта на земельном участке;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цена продажи предмета электронных торгов, в том числе цена продажи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а также цена продажи земельного участка или права аренды земельного участка;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срок аренды земельного участка (в случае продажи права аренды земельного участка);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обязательство победителя электронных торгов (претендента на покупку) и сроки подписания договора аренды земельного участка (в случае продажи права аренды земельного участка);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срок и реквизиты текущего (расчетного) банковского счета для перечисления победителем электронных торгов (претендентом на покупку) платы за </w:t>
      </w:r>
      <w:proofErr w:type="spellStart"/>
      <w:r w:rsidRPr="002017FD">
        <w:rPr>
          <w:sz w:val="26"/>
          <w:szCs w:val="26"/>
        </w:rPr>
        <w:t>незаконсервированный</w:t>
      </w:r>
      <w:proofErr w:type="spellEnd"/>
      <w:r w:rsidRPr="002017FD">
        <w:rPr>
          <w:sz w:val="26"/>
          <w:szCs w:val="26"/>
        </w:rPr>
        <w:t xml:space="preserve"> объект незавершенного строительства, платы </w:t>
      </w:r>
      <w:r w:rsidRPr="002017FD">
        <w:rPr>
          <w:sz w:val="26"/>
          <w:szCs w:val="26"/>
        </w:rPr>
        <w:lastRenderedPageBreak/>
        <w:t>за земельный участок или за право аренды земельного участка, суммы затрат на организацию и проведение электронных торгов;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обязательство победителя электронных торгов (претендента на покупку) по внесению платы (части платы – в случае предоставления рассрочки ее внесения местным исполнительным комитетом) за земельный участок или за право аренды земельного участка;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обязательство по государственной регистрации права частной собственности на земельный участок или права аренды земельного участка;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другие необходимые сведения.»;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дополнить Положение главой 8</w:t>
      </w:r>
      <w:r w:rsidRPr="002017FD">
        <w:rPr>
          <w:sz w:val="26"/>
          <w:szCs w:val="26"/>
          <w:vertAlign w:val="superscript"/>
        </w:rPr>
        <w:t xml:space="preserve">3 </w:t>
      </w:r>
      <w:r w:rsidRPr="002017FD">
        <w:rPr>
          <w:sz w:val="26"/>
          <w:szCs w:val="26"/>
        </w:rPr>
        <w:t>следующего содержания:</w:t>
      </w:r>
    </w:p>
    <w:p w:rsidR="002017FD" w:rsidRPr="002017FD" w:rsidRDefault="002017FD" w:rsidP="00013C55">
      <w:pPr>
        <w:pStyle w:val="chapter"/>
        <w:spacing w:before="0" w:beforeAutospacing="0" w:after="0" w:afterAutospacing="0"/>
        <w:jc w:val="center"/>
        <w:rPr>
          <w:sz w:val="26"/>
          <w:szCs w:val="26"/>
        </w:rPr>
      </w:pPr>
      <w:r w:rsidRPr="002017FD">
        <w:rPr>
          <w:rStyle w:val="rednoun"/>
          <w:sz w:val="26"/>
          <w:szCs w:val="26"/>
        </w:rPr>
        <w:t>«</w:t>
      </w:r>
      <w:r w:rsidRPr="002017FD">
        <w:rPr>
          <w:sz w:val="26"/>
          <w:szCs w:val="26"/>
        </w:rPr>
        <w:t>ГЛАВА 8</w:t>
      </w:r>
      <w:r w:rsidRPr="002017FD">
        <w:rPr>
          <w:sz w:val="26"/>
          <w:szCs w:val="26"/>
          <w:vertAlign w:val="superscript"/>
        </w:rPr>
        <w:t>3</w:t>
      </w:r>
      <w:r w:rsidRPr="002017FD">
        <w:rPr>
          <w:sz w:val="26"/>
          <w:szCs w:val="26"/>
        </w:rPr>
        <w:br/>
        <w:t>ОСОБЕННОСТИ ПРОДАЖИ НЕЗАКОНСЕРВИРОВАННОГО ОБЪЕКТА НЕЗАВЕРШЕННОГО СТРОИТЕЛЬСТВА НА ЭЛЕКТРОННЫХ ТОРГАХ, В ТОМ ЧИСЛЕ С НАЧАЛЬНОЙ ЦЕНОЙ, РАВНОЙ ОДНОЙ БАЗОВОЙ ВЕЛИЧИНЕ</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62</w:t>
      </w:r>
      <w:r w:rsidRPr="002017FD">
        <w:rPr>
          <w:sz w:val="26"/>
          <w:szCs w:val="26"/>
          <w:vertAlign w:val="superscript"/>
        </w:rPr>
        <w:t>13</w:t>
      </w:r>
      <w:r w:rsidRPr="002017FD">
        <w:rPr>
          <w:sz w:val="26"/>
          <w:szCs w:val="26"/>
        </w:rPr>
        <w:t xml:space="preserve">. Продавцом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одновременно с продажей в частную собственность земельного участка или продажей права аренды такого участка, необходимого для завершения строительства и обслуживания этого объекта, является областной, Минский городской, городской (городов областного, районного подчинения), районный исполнительный комитет в соответствии с его компетенцией по изъятию и предоставлению земельных участков, на территории которого находится </w:t>
      </w:r>
      <w:proofErr w:type="spellStart"/>
      <w:r w:rsidRPr="002017FD">
        <w:rPr>
          <w:sz w:val="26"/>
          <w:szCs w:val="26"/>
        </w:rPr>
        <w:t>незаконсервированный</w:t>
      </w:r>
      <w:proofErr w:type="spellEnd"/>
      <w:r w:rsidRPr="002017FD">
        <w:rPr>
          <w:sz w:val="26"/>
          <w:szCs w:val="26"/>
        </w:rPr>
        <w:t xml:space="preserve"> объект незавершенного строительства (далее для целей настоящей главы – местный исполнительный комитет).</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Организатором электронных торгов по продаже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одновременно с продажей в частную собственность земельного участка или продажей права аренды такого участка, необходимого для завершения строительства и обслуживания этого объекта, является местный исполнительный комитет или организация, определенная местным исполнительным комитетом на основании решения этого комитета (далее – специализированная организация) (далее, если не предусмотрено иное, – организатор аукциона).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В случае если организатором аукциона является специализированная организация, то продавец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заключает с ней договор поручения на продажу данного объекта, а также земельного участка или права аренды земельного участка.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Уполномоченный орган в случае прекращения инвестиционного договора по основаниям иным, чем исполнение инвестором (инвесторами) и (или) реализующей организацией (при ее наличии) своих обязательств по этому договору, в месячный срок со дня его прекращения направляет информацию в соответствующий местный исполнительный комитет.</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62</w:t>
      </w:r>
      <w:r w:rsidRPr="002017FD">
        <w:rPr>
          <w:sz w:val="26"/>
          <w:szCs w:val="26"/>
          <w:vertAlign w:val="superscript"/>
        </w:rPr>
        <w:t>14</w:t>
      </w:r>
      <w:r w:rsidRPr="002017FD">
        <w:rPr>
          <w:sz w:val="26"/>
          <w:szCs w:val="26"/>
        </w:rPr>
        <w:t>. Участниками электронных торгов могут быть граждане Республики Беларусь, иностранные граждане, лица без гражданства, постоянно проживающие в Республике Беларусь, юридические лица Республики Беларусь, а также иностранные граждане, лица без гражданства, постоянно не проживающие в Республике Беларусь, граждане Республики Беларусь, постоянно проживающие за пределами Республики Беларусь, иностранные и международные юридические лица (организации, не являющиеся юридическими лицами), если иное не установлено законодательными актами.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На стороне покупателя допускается участие консолидированных участников – граждан Республики Беларусь, иностранных граждан, лиц без гражданства, постоянно проживающих в Республике Беларусь, юридических лиц Республики Беларусь, а также иностранных граждан, лиц без гражданства, </w:t>
      </w:r>
      <w:r w:rsidRPr="002017FD">
        <w:rPr>
          <w:sz w:val="26"/>
          <w:szCs w:val="26"/>
        </w:rPr>
        <w:lastRenderedPageBreak/>
        <w:t>постоянно не проживающих в Республике Беларусь, граждан Республики Беларусь, постоянно проживающих за пределами Республики Беларусь, иностранных и международных юридических лиц (организаций, не являющихся юридическими лицами) (далее – консолидированные участники), которые заключают договор о совместном участии в аукционе, содержащем следующую информацию о (об):</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доле своего участия в приобретении предмета аукциона;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взаимных правах и обязанностях по участию в аукционе;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уполномоченном лице, которое будет представлять на аукционе стороны договора о совместном участии в аукционе, подписывать протокол о результатах аукциона, договор купли-продажи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договор аренды земельного участка (далее – уполномоченное лицо);</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условии, что стороны договора о совместном участии в аукционе несут солидарную ответственность по обязательствам, связанным с участием в аукционе, а также по договору купли-продажи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договору аренды земельного участка;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максимальном размере цены, которую уполномоченное лицо не вправе превышать при участии в аукционе.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Консолидированные участники, заключившие договор о совместном участии в аукционе, выдают уполномоченному лицу соответствующие доверенности.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При продаже на аукционе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одновременно с продажей земельного участка в частную собственность участие в аукционе могут принимать лица, указанные в части первой настоящего пункта, либо консолидированные участники, которым в соответствии с Кодексом Республики Беларусь о земле могут быть предоставлены в частную собственность земельные участки для завершения строительства и обслуживания этого объекта.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62</w:t>
      </w:r>
      <w:r w:rsidRPr="002017FD">
        <w:rPr>
          <w:sz w:val="26"/>
          <w:szCs w:val="26"/>
          <w:vertAlign w:val="superscript"/>
        </w:rPr>
        <w:t>15</w:t>
      </w:r>
      <w:r w:rsidRPr="002017FD">
        <w:rPr>
          <w:sz w:val="26"/>
          <w:szCs w:val="26"/>
        </w:rPr>
        <w:t xml:space="preserve">. Начальная цена предмета электронных торгов определяется как сумма начальной цены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и начальной цены земельного участка или начальной цены права аренды земельного участка, необходимого для завершения строительства и обслуживания этого объекта.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Начальная цена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определяется по его оценочной стоимости, действовавшей на дату принятия решения о его продаже без понижения начальной цены продажи.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В случае отсутствия документов, подтверждающих данные, необходимые для оценки стоимости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оценочная стоимость объекта приравнивается к остаточной стоимости объекта оценки, определенной в рамках затратного метода оценки, и является начальной ценой. Датой оценки в таком случае является дата не ранее даты заключения гражданско-правового договора на оказание услуг по проведению независимой оценки и первого дня осмотра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в случае необходимости его проведения.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Определение стоимости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проводится в целях продажи на аукционе в соответствии с техническими и иными нормативными правовыми актами об оценке стоимости объектов гражданских прав организациями, которые в соответствии с законодательными актами имеют право на осуществление независимой оценки.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Если в результате электронных торгов земельный участок предоставляется в частную собственность, начальная цена земельного участка определяется не ниже его кадастровой стоимости в белорусских рублях, действующей на дату принятия продавцом решения об изъятии земельного участка для проведения электронных </w:t>
      </w:r>
      <w:r w:rsidRPr="002017FD">
        <w:rPr>
          <w:sz w:val="26"/>
          <w:szCs w:val="26"/>
        </w:rPr>
        <w:lastRenderedPageBreak/>
        <w:t>торгов и предоставлении победителю электронных торгов либо претенденту на покупку.</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Если в результате электронных торгов земельный участок предоставляется в аренду, начальная цена права аренды земельного участка определяется на основании действующей на дату утверждения местным исполнительным комитетом начальной цены права аренды земельного участка кадастровой стоимости земельного участка с применением в зависимости от срока его аренды установленных Советом Министров Республики Беларусь коэффициентов для определения размера платы за право аренды земельных участков, находящихся в государственной собственности, предоставляемых в соответствии с законодательными актами без проведения аукционов на право аренды земельных участков, а также начальной цены предмета таких аукционов.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Начальная цена продажи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не проданного на ранее проведенных электронных торгах, может быть понижена в соответствии с пунктом 4 статьи 40 Закона Республики Беларусь «Об инвестициях». Понижение начальной цены такого имущества осуществляется от стоимости, указанной в решении о его продаже без понижения начальной цены продажи, независимо от даты оценки этого имущества.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Начальная цена земельного участка, предоставляемого в частную собственность, или права аренды земельного участка не понижается.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62</w:t>
      </w:r>
      <w:r w:rsidRPr="002017FD">
        <w:rPr>
          <w:sz w:val="26"/>
          <w:szCs w:val="26"/>
          <w:vertAlign w:val="superscript"/>
        </w:rPr>
        <w:t>16</w:t>
      </w:r>
      <w:r w:rsidRPr="002017FD">
        <w:rPr>
          <w:sz w:val="26"/>
          <w:szCs w:val="26"/>
        </w:rPr>
        <w:t xml:space="preserve">. При продаже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продавец помимо функций, указанных в пункте 11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определяет источники финансирования мероприятий по проведению электронных торгов;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осуществляет сбор и (или) подготовку необходимых документов для продажи на электронных торгах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одновременно с продажей в частную собственность земельного участка или продажей права аренды такого участка, необходимого для завершения строительства и обслуживания этого объекта, в том числе при необходимости формирует земельный участок в порядке, установленном в главе 10 Положения о порядке изъятия и предоставления земельных участков, утвержденного постановлением Совета Министров Республики Беларусь от 13 января 2023 г. № 32, а в случае, если такое формирование не требуется, при необходимости обеспечивает установление (восстановление) границ земельного участка на местности. Размер земельного участка устанавливается в соответствии с Кодексом Республики Беларусь о земле и иными законодательными актами;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принимает решение о продаже в частную собственность земельного участка, необходимого для завершения его строительства и обслуживания, или продаже права аренды такого земельного участка (при необходимости);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определяет вид права на земельный участок;</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определяет срок аренды земельного участка в случае продажи права аренды земельного участка;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определяет в белорусских рублях начальную цену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в том числе с учетом ее понижения;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определяет в белорусских рублях начальную цену земельного участка при его продаже в частную собственность или начальную цену права аренды земельного участка;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определяет при необходимости условия проектирования и возведения объекта на земельном участке;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принимает в соответствии со своей компетенцией решение о предоставлении рассрочки внесения платы за земельный участок, предоставленный в частную собственность, или платы за право аренды земельного участка;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обеспечивает возможность ознакомления заинтересованных лиц, названных в пункте 62</w:t>
      </w:r>
      <w:r w:rsidRPr="002017FD">
        <w:rPr>
          <w:sz w:val="26"/>
          <w:szCs w:val="26"/>
          <w:vertAlign w:val="superscript"/>
        </w:rPr>
        <w:t>14</w:t>
      </w:r>
      <w:r w:rsidRPr="002017FD">
        <w:rPr>
          <w:sz w:val="26"/>
          <w:szCs w:val="26"/>
        </w:rPr>
        <w:t xml:space="preserve"> настоящего Положения, с предметом аукциона, в том числе на местности;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заключает с победителем электронных торгов либо претендентом на покупку договор купли-продажи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заключает с победителем электронных торгов либо претендентом на покупку договор аренды земельного участка в случае продажи права аренды земельного участка;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обеспечивает сохранность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в период со дня принятия решения о его продаже до дня заключения договора купли-продажи.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62</w:t>
      </w:r>
      <w:r w:rsidRPr="002017FD">
        <w:rPr>
          <w:sz w:val="26"/>
          <w:szCs w:val="26"/>
          <w:vertAlign w:val="superscript"/>
        </w:rPr>
        <w:t>17</w:t>
      </w:r>
      <w:r w:rsidRPr="002017FD">
        <w:rPr>
          <w:sz w:val="26"/>
          <w:szCs w:val="26"/>
        </w:rPr>
        <w:t>. В течение десяти рабочих дней со дня утверждения протокола победителю электронных торгов (претенденту на покупку) необходимо:</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возместить затраты на организацию и проведение электронных торгов;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внести плату за </w:t>
      </w:r>
      <w:proofErr w:type="spellStart"/>
      <w:r w:rsidRPr="002017FD">
        <w:rPr>
          <w:sz w:val="26"/>
          <w:szCs w:val="26"/>
        </w:rPr>
        <w:t>незаконсервированный</w:t>
      </w:r>
      <w:proofErr w:type="spellEnd"/>
      <w:r w:rsidRPr="002017FD">
        <w:rPr>
          <w:sz w:val="26"/>
          <w:szCs w:val="26"/>
        </w:rPr>
        <w:t xml:space="preserve"> объект незавершенного строительства, а также за земельный участок или за право аренды земельного участка (часть платы – в случае предоставления рассрочки ее внесения местным исполнительным комитетом).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Не позднее десяти рабочих дней после совершения победителем электронных торгов либо претендентом на покупку действий, указанных в части первой настоящего пункта, продавец заключает с ним договор купли-продажи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и передает ему экземпляр протокола о результатах электронных торгов либо о признании аукциона несостоявшимся, а также выписку из решения об изъятии и предоставлении земельного участка для проведения электронных торгов и его предоставлении победителю электронных торгов либо претенденту на покупку. В этот же срок протокол выдается инвестору и реализующей организации (при ее наличии), с которыми прекращен инвестиционный договор по основаниям иным, чем исполнение ими своих обязательств по этому договору.</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Если земельный участок предоставляется победителю электронных торгов (претенденту на покупку) в аренду, то в срок, указанный в части второй настоящего пункта, местным исполнительным комитетом с ним заключается договор аренды земельного участка.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62</w:t>
      </w:r>
      <w:r w:rsidRPr="002017FD">
        <w:rPr>
          <w:sz w:val="26"/>
          <w:szCs w:val="26"/>
          <w:vertAlign w:val="superscript"/>
        </w:rPr>
        <w:t>18</w:t>
      </w:r>
      <w:r w:rsidRPr="002017FD">
        <w:rPr>
          <w:sz w:val="26"/>
          <w:szCs w:val="26"/>
        </w:rPr>
        <w:t>. Договор аренды земельного участка, заключаемый по результатам электронных торгов между местным исполнительным комитетом и победителем электронных торгов (претендентом на покупку), и возникновение основанного на нем права аренды либо права частной собственности на земельный участок последнего подлежат государственной регистрации в территориальной организации по государственной регистрации недвижимого имущества, прав на него и сделок с ним по месту нахождения земельного участка.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62</w:t>
      </w:r>
      <w:r w:rsidRPr="002017FD">
        <w:rPr>
          <w:sz w:val="26"/>
          <w:szCs w:val="26"/>
          <w:vertAlign w:val="superscript"/>
        </w:rPr>
        <w:t>19</w:t>
      </w:r>
      <w:r w:rsidRPr="002017FD">
        <w:rPr>
          <w:sz w:val="26"/>
          <w:szCs w:val="26"/>
        </w:rPr>
        <w:t>. Оплата стоимости приобретенного предмета аукциона осуществляется в белорусских рублях.</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Денежные средства, указанные в части первой настоящего пункта, перечисляются в соответствующий местный бюджет, и их дальнейшее разделение осуществляется в порядке, установленном в пунктах 5–7 статьи 40 Закона Республики Беларусь «Об инвестициях».</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62</w:t>
      </w:r>
      <w:r w:rsidRPr="002017FD">
        <w:rPr>
          <w:sz w:val="26"/>
          <w:szCs w:val="26"/>
          <w:vertAlign w:val="superscript"/>
        </w:rPr>
        <w:t>20</w:t>
      </w:r>
      <w:r w:rsidRPr="002017FD">
        <w:rPr>
          <w:sz w:val="26"/>
          <w:szCs w:val="26"/>
        </w:rPr>
        <w:t xml:space="preserve">. В случае, если после вычета из суммы денежных средств, полученных в счет оплаты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w:t>
      </w:r>
      <w:r w:rsidRPr="002017FD">
        <w:rPr>
          <w:sz w:val="26"/>
          <w:szCs w:val="26"/>
        </w:rPr>
        <w:lastRenderedPageBreak/>
        <w:t>расходов и сумм, указанных в части третьей пункта 5 статьи 40 Закона Республики Беларусь «Об инвестициях», остаются денежные средства, местный исполнительный комитет в течение трех рабочих дней направляет инвестору (инвесторам) и (или) реализующей организации (при ее наличии), с которыми прекращен инвестиционный договор, по последнему известному адресу уведомление об имеющейся возможности возмещения суммы документально подтвержденных затрат на строительство этого объекта.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Если инвестор (инвесторы) и (или) реализующая организация (при ее наличии), с которыми прекращен инвестиционный договор, не воспользовались своим правом на возмещение затрат в течение шести месяцев со дня направления местным исполнительным комитетом уведомления, указанного в части первой настоящего пункта, денежные средства поступают в доходы местного бюджета.</w:t>
      </w:r>
      <w:r w:rsidRPr="002017FD">
        <w:rPr>
          <w:rStyle w:val="rednoun"/>
          <w:sz w:val="26"/>
          <w:szCs w:val="26"/>
        </w:rPr>
        <w:t>»</w:t>
      </w:r>
      <w:r w:rsidRPr="002017FD">
        <w:rPr>
          <w:sz w:val="26"/>
          <w:szCs w:val="26"/>
        </w:rPr>
        <w:t>.</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4. В постановлении Совет</w:t>
      </w:r>
      <w:r w:rsidR="00013C55">
        <w:rPr>
          <w:sz w:val="26"/>
          <w:szCs w:val="26"/>
        </w:rPr>
        <w:t>а Министров Республики Беларусь</w:t>
      </w:r>
      <w:r w:rsidR="00013C55">
        <w:rPr>
          <w:sz w:val="26"/>
          <w:szCs w:val="26"/>
        </w:rPr>
        <w:br/>
      </w:r>
      <w:r w:rsidRPr="002017FD">
        <w:rPr>
          <w:sz w:val="26"/>
          <w:szCs w:val="26"/>
        </w:rPr>
        <w:t>от 19 февраля 2014 г. № 149 «Об утверждении Положения о порядке подтверждения условий для применения освобождения от ввозных таможенных пошлин и (или) налога на добавленную стоимость в отношении ввозимых (ввезенных) технологического оборудования, комплектующих и запасных частей к нему и (или) сырья и материалов»:</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4.1. в пункте 1:</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слово «прилагаемое» исключить;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дополнить пункт словом «(прилагается)»;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4.2. в пункте 2:</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слова «предоставление инвестору и (или) организации, созданной инвестором (инвесторами), либо организации, в отношении которой инвестор (инвесторы) имеет возможность определять принимаемые ею решения по основаниям, установленным законодательством,» заменить словами «предоставление инвестору (инвесторам) и (или) реализующей организации»;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слова «чем ввозные таможенные пошлины и налог» заменить словами «чем ввозные таможенные пошлины и (или) налог»;</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4.3. в Положении о порядке подтверждения условий для применения освобождения от ввозных таможенных пошлин и (или) налога на добавленную стоимость в отношении ввозимых (ввезенных) технологического оборудования, комплектующих и запасных частей к нему и (или) сырья и материалов, утвержденном этим постановлением: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части второй пункта 1 слова «Таможенного союза Республики Беларусь, Республики Казахстан и Российской Федерации» заменить словами «Евразийского экономического союза»;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пункт 2 изложить в следующей редакции:</w:t>
      </w:r>
    </w:p>
    <w:p w:rsidR="002017FD" w:rsidRPr="002017FD" w:rsidRDefault="002017FD" w:rsidP="002017FD">
      <w:pPr>
        <w:pStyle w:val="point"/>
        <w:spacing w:before="0" w:beforeAutospacing="0" w:after="0" w:afterAutospacing="0"/>
        <w:ind w:firstLine="709"/>
        <w:jc w:val="both"/>
        <w:rPr>
          <w:sz w:val="26"/>
          <w:szCs w:val="26"/>
        </w:rPr>
      </w:pPr>
      <w:r w:rsidRPr="002017FD">
        <w:rPr>
          <w:rStyle w:val="rednoun"/>
          <w:sz w:val="26"/>
          <w:szCs w:val="26"/>
        </w:rPr>
        <w:t>«</w:t>
      </w:r>
      <w:r w:rsidRPr="002017FD">
        <w:rPr>
          <w:sz w:val="26"/>
          <w:szCs w:val="26"/>
        </w:rPr>
        <w:t>2. Выдачу заключения о согласовании перечня технологического оборудования и (или) заключения о согласовании перечня сырья и материалов осуществляет заинтересованный орган, являющийся: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уполномоченным органом* либо республиканским органом государственного управления, иной организацией, подчиненной Совету Министров Республики Беларусь, областным (Минским городским) исполнительным комитетом, Управлением делами Президента Республики Беларусь, Оперативно-аналитическим центром при Президенте Республики Беларусь, которые уполномочены на подтверждение условий освобождения от ввозных таможенных пошлин и (или) налога на добавленную стоимость;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областным исполнительным комитетом или определяемым им исполнительным комитетом базового территориального уровня (за исключением Минского городского исполнительного комитета), принявшим решение </w:t>
      </w:r>
      <w:r w:rsidRPr="002017FD">
        <w:rPr>
          <w:sz w:val="26"/>
          <w:szCs w:val="26"/>
        </w:rPr>
        <w:lastRenderedPageBreak/>
        <w:t>о включении инвестиционного проекта в перечень преференциальных инвестиционных проектов (далее – решение о включении в перечень).</w:t>
      </w:r>
    </w:p>
    <w:p w:rsidR="002017FD" w:rsidRPr="002017FD" w:rsidRDefault="002017FD" w:rsidP="00013C55">
      <w:pPr>
        <w:pStyle w:val="snoskiline"/>
        <w:spacing w:before="0" w:beforeAutospacing="0" w:after="0" w:afterAutospacing="0"/>
        <w:jc w:val="both"/>
        <w:rPr>
          <w:sz w:val="26"/>
          <w:szCs w:val="26"/>
        </w:rPr>
      </w:pPr>
      <w:r w:rsidRPr="00013C55">
        <w:rPr>
          <w:sz w:val="26"/>
          <w:szCs w:val="26"/>
          <w:u w:val="single"/>
        </w:rPr>
        <w:t>_______</w:t>
      </w:r>
      <w:r w:rsidRPr="009A4E3C">
        <w:rPr>
          <w:sz w:val="26"/>
          <w:szCs w:val="26"/>
          <w:u w:val="single"/>
        </w:rPr>
        <w:t>____________</w:t>
      </w:r>
      <w:r w:rsidRPr="002017FD">
        <w:rPr>
          <w:sz w:val="26"/>
          <w:szCs w:val="26"/>
        </w:rPr>
        <w:t>___________</w:t>
      </w:r>
    </w:p>
    <w:p w:rsidR="002017FD" w:rsidRPr="00013C55" w:rsidRDefault="002017FD" w:rsidP="009A4E3C">
      <w:pPr>
        <w:pStyle w:val="snoski"/>
        <w:spacing w:before="0" w:beforeAutospacing="0" w:after="0" w:afterAutospacing="0"/>
        <w:ind w:firstLine="709"/>
        <w:jc w:val="both"/>
      </w:pPr>
      <w:r w:rsidRPr="00013C55">
        <w:t>* Для целей настоящего Положения термин «уполномоченный орган» используется в значении, определенном в пункте 8 статьи 1 Закона Республики Беларусь от 12 июля 2013 г. № 53-З «Об инвестициях».</w:t>
      </w:r>
      <w:r w:rsidRPr="00013C55">
        <w:rPr>
          <w:rStyle w:val="rednoun"/>
        </w:rPr>
        <w:t>»</w:t>
      </w:r>
      <w:r w:rsidRPr="00013C55">
        <w:t>;</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пункте 3:</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часть первую изложить в следующей редакции:</w:t>
      </w:r>
    </w:p>
    <w:p w:rsidR="002017FD" w:rsidRPr="002017FD" w:rsidRDefault="002017FD" w:rsidP="002017FD">
      <w:pPr>
        <w:pStyle w:val="point"/>
        <w:spacing w:before="0" w:beforeAutospacing="0" w:after="0" w:afterAutospacing="0"/>
        <w:ind w:firstLine="709"/>
        <w:jc w:val="both"/>
        <w:rPr>
          <w:sz w:val="26"/>
          <w:szCs w:val="26"/>
        </w:rPr>
      </w:pPr>
      <w:r w:rsidRPr="002017FD">
        <w:rPr>
          <w:rStyle w:val="rednoun"/>
          <w:sz w:val="26"/>
          <w:szCs w:val="26"/>
        </w:rPr>
        <w:t>«</w:t>
      </w:r>
      <w:r w:rsidRPr="002017FD">
        <w:rPr>
          <w:sz w:val="26"/>
          <w:szCs w:val="26"/>
        </w:rPr>
        <w:t>3. Выдача заключения о согласовании перечня технологического оборудования и (или) заключения о согласовании перечня сырья и материалов осуществляется заинтересованным органом на основании письменного заявления инвестора (инвесторов) или реализующей организации, заключивших инвестиционный договор, юридического лица, индивидуального предпринимателя, реализующих преференциальный инвестиционный проект, либо иного лица, реализующего инвестиционный проект (в случае отсутствия инвестиционного договора) (далее – заявитель), либо их представителя.</w:t>
      </w:r>
      <w:r w:rsidRPr="002017FD">
        <w:rPr>
          <w:rStyle w:val="rednoun"/>
          <w:sz w:val="26"/>
          <w:szCs w:val="26"/>
        </w:rPr>
        <w:t>»</w:t>
      </w:r>
      <w:r w:rsidRPr="002017FD">
        <w:rPr>
          <w:sz w:val="26"/>
          <w:szCs w:val="26"/>
        </w:rPr>
        <w:t>;</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части второй: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абзац второй изложить в следующей редакции: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«дата государственной регистрации инвестиционного договора в Государственном реестре инвестиционных договоров, присвоенный ему идентификационный номер и срок его действия (при наличии такого договора) либо дата и номер решения о включении в перечень;»;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абзаце четвертом слова «с Республикой Беларусь» заменить словами «либо решением о включении в перечень»;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пункте 4:</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части второй слова «проектно-сметной» и «с Республикой Беларусь» заменить соответственно словами «проектной» и «либо решением о включении в перечень»;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части третьей слово «проектно-сметной» заменить словом «проектной»;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абзаце пятом пункта 5 слова «государствах – участниках Таможенного союза» заменить словами «государствах – членах Евразийского экономического союза»;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пункте 7:</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части первой: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абзац второй изложить в следующей редакции: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«классифицируются согласно единой Товарной номенклатуре внешнеэкономической деятельности Евразийского экономического союза в товарных позициях (</w:t>
      </w:r>
      <w:proofErr w:type="spellStart"/>
      <w:r w:rsidRPr="002017FD">
        <w:rPr>
          <w:sz w:val="26"/>
          <w:szCs w:val="26"/>
        </w:rPr>
        <w:t>подсубпозициях</w:t>
      </w:r>
      <w:proofErr w:type="spellEnd"/>
      <w:r w:rsidRPr="002017FD">
        <w:rPr>
          <w:sz w:val="26"/>
          <w:szCs w:val="26"/>
        </w:rPr>
        <w:t>) 7309 00, 7311 00, 8402–8408, 8410–8431, 8433–8443, 8444 00, 8445–8448, 8449 00 000 0, 8450–8466, 8468, 8471–8475, 8477–8481, 8483–8487, 8501, 8502, 8503 00, 8504–8508, 8514–8517, 8523, 8524, 8528–8531, 8535–8537, 8541, 8543, 8545, 8603, 8604 00 000 0, 8605 00 000, 8608 00 000, 9010–9013, 9015, 9016 00, 9022, 9023 00, 9024, 9026, 9027, 9030–9032;»;</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абзаце четвертом: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слово «проектно-сметной» заменить словом «проектной»;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дополнить абзац словами «либо решением о включении в перечень»;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часть вторую исключить;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пункте 8:</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абзац второй изложить в следующей редакции: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«заявитель является инвестором, реализующей организацией, заключившими инвестиционный договор, юридическим лицом, индивидуальным предпринимателем, реализующими преференциальный инвестиционный проект, </w:t>
      </w:r>
      <w:r w:rsidRPr="002017FD">
        <w:rPr>
          <w:sz w:val="26"/>
          <w:szCs w:val="26"/>
        </w:rPr>
        <w:lastRenderedPageBreak/>
        <w:t>или осуществляет реализацию инвестиционного проекта (при отсутствии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абзаце четвертом: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слова «с Республикой Беларусь» заменить словами «либо решением о включении в перечень»;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слово «(договоре)» заменить словами «, в </w:t>
      </w:r>
      <w:proofErr w:type="gramStart"/>
      <w:r w:rsidRPr="002017FD">
        <w:rPr>
          <w:sz w:val="26"/>
          <w:szCs w:val="26"/>
        </w:rPr>
        <w:t>том числе</w:t>
      </w:r>
      <w:proofErr w:type="gramEnd"/>
      <w:r w:rsidRPr="002017FD">
        <w:rPr>
          <w:sz w:val="26"/>
          <w:szCs w:val="26"/>
        </w:rPr>
        <w:t xml:space="preserve"> указанном в инвестиционном договоре либо решении о включении в перечень»;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пункт 9 изложить в следующей редакции:</w:t>
      </w:r>
    </w:p>
    <w:p w:rsidR="002017FD" w:rsidRPr="002017FD" w:rsidRDefault="002017FD" w:rsidP="002017FD">
      <w:pPr>
        <w:pStyle w:val="point"/>
        <w:spacing w:before="0" w:beforeAutospacing="0" w:after="0" w:afterAutospacing="0"/>
        <w:ind w:firstLine="709"/>
        <w:jc w:val="both"/>
        <w:rPr>
          <w:sz w:val="26"/>
          <w:szCs w:val="26"/>
        </w:rPr>
      </w:pPr>
      <w:r w:rsidRPr="002017FD">
        <w:rPr>
          <w:rStyle w:val="rednoun"/>
          <w:sz w:val="26"/>
          <w:szCs w:val="26"/>
        </w:rPr>
        <w:t>«</w:t>
      </w:r>
      <w:r w:rsidRPr="002017FD">
        <w:rPr>
          <w:sz w:val="26"/>
          <w:szCs w:val="26"/>
        </w:rPr>
        <w:t>9. Заключение о согласовании перечня технологического оборудования и (или) заключение о согласовании перечня сырья и материалов выдаются в отношении товаров, выпуск которых произведен в период реализации инвестиционного проекта и срока действия инвестиционного договора (при наличии такого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Под периодом реализации инвестиционного проекта понимается: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срок реализации инвестиционного проекта, в том числе в рамках инвестиционного договора (при наличии такого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срок реализации преференциального инвестиционного проекта, предусмотренный в решении о включении в перечень (решении о продлении срока реализации преференциального инвестиционного проекта).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отношении технологического оборудования, комплектующих и запасных частей к нему и (или) сырья и материалов, помещенных под соответствующую таможенную процедуру с уплатой таможенных пошлин и налога на добавленную стоимость, заключение о согласовании перечня технологического оборудования и (или) заключение о согласовании перечня сырья и материалов выдаются заинтересованным органом при одновременном соблюдении условий: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выпуск технологического оборудования, комплектующих и запасных частей к нему и (или) сырья и материалов в соответствующей таможенной процедуре был осуществлен в период, указанный в части первой настоящего пункта;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ввезенные технологическое оборудование, комплектующие и запасные части к нему и (или) сырье и материалы не использовались в иных целях, чем реализация инвестиционного проекта.</w:t>
      </w:r>
      <w:r w:rsidRPr="002017FD">
        <w:rPr>
          <w:rStyle w:val="rednoun"/>
          <w:sz w:val="26"/>
          <w:szCs w:val="26"/>
        </w:rPr>
        <w:t>»</w:t>
      </w:r>
      <w:r w:rsidRPr="002017FD">
        <w:rPr>
          <w:sz w:val="26"/>
          <w:szCs w:val="26"/>
        </w:rPr>
        <w:t>;</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части второй пункта 11:</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слова «в десятидневный срок со дня подачи заявления принимает административное решение» заменить словами «принимает административное решение в течение десяти рабочих дней со дня подачи заявления»;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слова «пяти дней со дня принятия решения» заменить словами «дня принятия решения»;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части первой пункта 12 слова «органом, их выдавшим,» заменить словами «заинтересованным органом»;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приложения 1–4 к этому Положению изложить в новой редакции (прилагаются).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5. В Положении о порядке организации разработки, утверждения и рассмотрения бизнес-планов инвестиционных проектов, а также проведения экспертизы инвестиционных проектов, утвержденном постановлением Совета Министров Республики Беларусь от 26 мая 2014 г. № 506:</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5.1. абзац второй части первой пункта 2 изложить в следующей редакции: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«государственная поддержка – финансовая и иная поддержка, оказываемая в соответствии с законодательством юридическим лицам для реализации инвестиционных проектов в виде привлечения внешних государственных займов, предоставления бюджетных займов, бюджетных трансфертов на возмещение части затрат по инвестиционным проектам, реализуемым на территории отдельных административно-территориальных единиц, выдаваемых гарантий Правительства </w:t>
      </w:r>
      <w:r w:rsidRPr="002017FD">
        <w:rPr>
          <w:sz w:val="26"/>
          <w:szCs w:val="26"/>
        </w:rPr>
        <w:lastRenderedPageBreak/>
        <w:t>Республики Беларусь по кредитам и займам, а также в иных случаях, установленных законодательными актами;»;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5.2. подпункт 3.5 пункта 3 изложить в следующей редакции:</w:t>
      </w:r>
    </w:p>
    <w:p w:rsidR="002017FD" w:rsidRPr="002017FD" w:rsidRDefault="002017FD" w:rsidP="002017FD">
      <w:pPr>
        <w:pStyle w:val="underpoint"/>
        <w:spacing w:before="0" w:beforeAutospacing="0" w:after="0" w:afterAutospacing="0"/>
        <w:ind w:firstLine="709"/>
        <w:jc w:val="both"/>
        <w:rPr>
          <w:sz w:val="26"/>
          <w:szCs w:val="26"/>
        </w:rPr>
      </w:pPr>
      <w:r w:rsidRPr="002017FD">
        <w:rPr>
          <w:rStyle w:val="rednoun"/>
          <w:sz w:val="26"/>
          <w:szCs w:val="26"/>
        </w:rPr>
        <w:t>«</w:t>
      </w:r>
      <w:r w:rsidRPr="002017FD">
        <w:rPr>
          <w:sz w:val="26"/>
          <w:szCs w:val="26"/>
        </w:rPr>
        <w:t>3.5. оказание государственной финансовой поддержки в виде предоставления бюджетных трансфертов на возмещение части затрат по инвестиционным проектам, реализуемым на территории отдельных административно-территориальных единиц.</w:t>
      </w:r>
      <w:r w:rsidRPr="002017FD">
        <w:rPr>
          <w:rStyle w:val="rednoun"/>
          <w:sz w:val="26"/>
          <w:szCs w:val="26"/>
        </w:rPr>
        <w:t>»</w:t>
      </w:r>
      <w:r w:rsidRPr="002017FD">
        <w:rPr>
          <w:sz w:val="26"/>
          <w:szCs w:val="26"/>
        </w:rPr>
        <w:t>;</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 xml:space="preserve">5.3. в части второй пункта 4 слова «согласно </w:t>
      </w:r>
      <w:proofErr w:type="gramStart"/>
      <w:r w:rsidRPr="002017FD">
        <w:rPr>
          <w:sz w:val="26"/>
          <w:szCs w:val="26"/>
        </w:rPr>
        <w:t>требованиям</w:t>
      </w:r>
      <w:proofErr w:type="gramEnd"/>
      <w:r w:rsidRPr="002017FD">
        <w:rPr>
          <w:sz w:val="26"/>
          <w:szCs w:val="26"/>
        </w:rPr>
        <w:t xml:space="preserve"> к разработке бизнес-планов инвестиционных проектов, устанавливаемым» заменить словами «в соответствии с Инструкцией, утверждаемой»;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5.4. пункт 11 дополнить подпунктом 11.4 следующего содержания:</w:t>
      </w:r>
    </w:p>
    <w:p w:rsidR="002017FD" w:rsidRPr="002017FD" w:rsidRDefault="002017FD" w:rsidP="002017FD">
      <w:pPr>
        <w:pStyle w:val="underpoint"/>
        <w:spacing w:before="0" w:beforeAutospacing="0" w:after="0" w:afterAutospacing="0"/>
        <w:ind w:firstLine="709"/>
        <w:jc w:val="both"/>
        <w:rPr>
          <w:sz w:val="26"/>
          <w:szCs w:val="26"/>
        </w:rPr>
      </w:pPr>
      <w:r w:rsidRPr="002017FD">
        <w:rPr>
          <w:rStyle w:val="rednoun"/>
          <w:sz w:val="26"/>
          <w:szCs w:val="26"/>
        </w:rPr>
        <w:t>«</w:t>
      </w:r>
      <w:r w:rsidRPr="002017FD">
        <w:rPr>
          <w:sz w:val="26"/>
          <w:szCs w:val="26"/>
        </w:rPr>
        <w:t>11.4. в случае, указанном в подпункте 3.5 пункта 3 настоящего Положения, дополнительно выводы:</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соответствии инвестиционных проектов условиям (критериям), устанавливаемым Советом Министров Республики Беларусь;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целесообразности включения их в перечень инвестиционных проектов, претендующих на оказание государственной финансовой поддержки в виде предоставления бюджетных трансфертов на возмещение части затрат по инвестиционным проектам, реализуемым на территории отдельных административно-территориальных единиц, в соответствии с порядком формирования такого перечня, утверждаемым Советом Министров Республики Беларусь.</w:t>
      </w:r>
      <w:r w:rsidRPr="002017FD">
        <w:rPr>
          <w:rStyle w:val="rednoun"/>
          <w:sz w:val="26"/>
          <w:szCs w:val="26"/>
        </w:rPr>
        <w:t>»</w:t>
      </w:r>
      <w:r w:rsidRPr="002017FD">
        <w:rPr>
          <w:sz w:val="26"/>
          <w:szCs w:val="26"/>
        </w:rPr>
        <w:t>;</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5.5. подпункт 13.2 пункта 13 изложить в следующей редакции:</w:t>
      </w:r>
    </w:p>
    <w:p w:rsidR="002017FD" w:rsidRPr="002017FD" w:rsidRDefault="002017FD" w:rsidP="002017FD">
      <w:pPr>
        <w:pStyle w:val="underpoint"/>
        <w:spacing w:before="0" w:beforeAutospacing="0" w:after="0" w:afterAutospacing="0"/>
        <w:ind w:firstLine="709"/>
        <w:jc w:val="both"/>
        <w:rPr>
          <w:sz w:val="26"/>
          <w:szCs w:val="26"/>
        </w:rPr>
      </w:pPr>
      <w:r w:rsidRPr="002017FD">
        <w:rPr>
          <w:rStyle w:val="rednoun"/>
          <w:sz w:val="26"/>
          <w:szCs w:val="26"/>
        </w:rPr>
        <w:t>«</w:t>
      </w:r>
      <w:r w:rsidRPr="002017FD">
        <w:rPr>
          <w:sz w:val="26"/>
          <w:szCs w:val="26"/>
        </w:rPr>
        <w:t>13.2. выводы о целесообразности оказания запрашиваемой государственной поддержки, обоснованности схемы и условий финансирования инвестиционного проекта, а также в случаях, указанных:</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подпунктах 3.3 и 3.4 пункта 3 настоящего Положения, – о приемлемости заложенных в бизнес-плане условий предоставления кредитов (займов) и возможности их своевременного возврата;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подпункте 3.5 пункта 3 настоящего Положения, – о возможности оказания запрашиваемой государственной финансовой поддержки за счет средств республиканского бюджета в заявленных объемах и в предусмотренных бизнес-планом периодах;</w:t>
      </w:r>
      <w:r w:rsidRPr="002017FD">
        <w:rPr>
          <w:rStyle w:val="rednoun"/>
          <w:sz w:val="26"/>
          <w:szCs w:val="26"/>
        </w:rPr>
        <w:t>»</w:t>
      </w:r>
      <w:r w:rsidRPr="002017FD">
        <w:rPr>
          <w:sz w:val="26"/>
          <w:szCs w:val="26"/>
        </w:rPr>
        <w:t>;</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5.6. абзац третий подпункта 16.3 пункта 16 дополнить словами «, за исключением проектов, финансируемых Банком развития в рамках задач, определенных в подпункте 1.2 пункта 1 Указа Президента Республики Беларусь от 21 июня 2011 г. № 261 «О создании открытого акционерного общества «Банк развития Республики Беларусь»;</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5.7. в абзаце первом пункта 20 слова «Министерства экономики,» заменить словами «, подготовленное Министерством экономики по форме согласно приложению 2 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5.8. дополнить Положение приложением 2 (прилагается).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6. В подпункте 2.3</w:t>
      </w:r>
      <w:r w:rsidRPr="002017FD">
        <w:rPr>
          <w:sz w:val="26"/>
          <w:szCs w:val="26"/>
          <w:vertAlign w:val="superscript"/>
        </w:rPr>
        <w:t>1</w:t>
      </w:r>
      <w:r w:rsidRPr="002017FD">
        <w:rPr>
          <w:sz w:val="26"/>
          <w:szCs w:val="26"/>
        </w:rPr>
        <w:t xml:space="preserve"> пункта 2 постановления Совета Министров Республики Беларусь от 27 мая 2014 г. № 509 «О мерах по реализации Закона Республики Беларусь «О таможенном регулировании в Республике Беларусь»: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абзацы восемнадцатый–двадцатый изложить в следующей редакции: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«при ввозе товаров с использованием льгот по уплате таможенных пошлин, налогов под кодом вида документа «07012» согласно классификатору документов помимо наименования документа, номера, даты и срока его действия, порядкового номера товара, указанного в таком документе, указывается также наименование уполномоченного органа, выдавшего документ, подтверждающий соблюдение условий для применения льгот по уплате таможенных пошлин, налогов, </w:t>
      </w:r>
      <w:r w:rsidRPr="002017FD">
        <w:rPr>
          <w:sz w:val="26"/>
          <w:szCs w:val="26"/>
        </w:rPr>
        <w:lastRenderedPageBreak/>
        <w:t>в соответствии с классификатором кодов дополнительной информации о документах;</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при ввозе товаров с использованием льгот по уплате таможенных пошлин, налогов для реализации инвестиционного проекта в рамках инвестиционного договора под кодом вида документа «07012» согласно классификатору документов помимо сведений, указанных в абзаце восемнадцатом настоящего подпункта, указываются также идентификационный номер инвестиционного договора, дата государственной регистрации инвестиционного договора в Государственном реестре инвестиционных договоров, срок его действия;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при ввозе товаров с использованием льгот по уплате таможенных пошлин для реализации преференциальных инвестиционных проектов под кодом вида документа «07012» согласно классификатору документов помимо сведений, указанных в абзаце восемнадцатом настоящего подпункта, указываются также наименование преференциального инвестиционного проекта, номер и дата решения о включении инвестиционного проекта в перечень преференциальных инвестиционных проектов;»;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дополнить подпункт абзацами следующего содержания: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«при ввозе товаров с использованием льгот по уплате таможенных пошлин, налогов для реализации инвестиционного проекта в рамках инвестиционного договора под кодом вида документа «10021» согласно классификатору документов вносится запись «Срок реализации инвестиционного проекта в рамках инвестиционного договора», а также указывается последний день срока реализации инвестиционного проекта в рамках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при ввозе товаров с использованием льгот по уплате таможенных пошлин для реализации преференциальных инвестиционных проектов под кодом вида документа «10021» согласно классификатору документов вносится запись «Срок реализации преференциального инвестиционного проекта», а также указывается последний день срока реализации преференциального инвестиционного проекта;».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7. Пункт 2 Положения о порядке формирования и уточнения перечня государственных программ, утвержденного постановлением Совета Министров Республики Беларусь от 29 февраля 2016 г. № 167, изложить в следующей редакции:</w:t>
      </w:r>
    </w:p>
    <w:p w:rsidR="002017FD" w:rsidRPr="002017FD" w:rsidRDefault="002017FD" w:rsidP="002017FD">
      <w:pPr>
        <w:pStyle w:val="point"/>
        <w:spacing w:before="0" w:beforeAutospacing="0" w:after="0" w:afterAutospacing="0"/>
        <w:ind w:firstLine="709"/>
        <w:jc w:val="both"/>
        <w:rPr>
          <w:sz w:val="26"/>
          <w:szCs w:val="26"/>
        </w:rPr>
      </w:pPr>
      <w:r w:rsidRPr="002017FD">
        <w:rPr>
          <w:rStyle w:val="rednoun"/>
          <w:sz w:val="26"/>
          <w:szCs w:val="26"/>
        </w:rPr>
        <w:t>«</w:t>
      </w:r>
      <w:r w:rsidRPr="002017FD">
        <w:rPr>
          <w:sz w:val="26"/>
          <w:szCs w:val="26"/>
        </w:rPr>
        <w:t>2. Для целей настоящего Положения применяются термины и их определения в значениях, установленных в Положении о порядке формирования, финансирования, выполнения и оценки эффективности реализации государственных программ, утвержденном Указом Президента Республики Беларусь от 25 июля 2016 г. № 289.</w:t>
      </w:r>
      <w:r w:rsidRPr="002017FD">
        <w:rPr>
          <w:rStyle w:val="rednoun"/>
          <w:sz w:val="26"/>
          <w:szCs w:val="26"/>
        </w:rPr>
        <w:t>»</w:t>
      </w:r>
      <w:r w:rsidRPr="002017FD">
        <w:rPr>
          <w:sz w:val="26"/>
          <w:szCs w:val="26"/>
        </w:rPr>
        <w:t>.</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8. В Положении о порядке подготовки, рассмотрения и оценки предложений о реализации проектов государственно-частного партнерства, утвержденном постановлением Совета Министров Республики Беларусь от 6 июля 2016 г. № 532:</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8.1. абзац третий пункта 10 изложить в следующей редакции: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«отсутствие заключенного инвестиционного договора, концессионного договора и (или) соглашения о государственно-частном партнерстве, заключенных с Республикой Беларусь или ее административно-территориальной единицей, либо реализуемого преференциального инвестиционного проекта;»;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8.2. абзац шестой пункта 14 изложить в следующей редакции: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«в отношении указанного в концепции объекта инфраструктуры имеются имущественные права третьих лиц (за исключением прав, которые планируется прекратить не позднее дня объявления конкурса по проекту государственно-частного партнерства, а также урегулирование которых предусмотрено законодательством) либо заключенный инвестиционный договор, концессионный договор и (или) соглашение о государственно-частном партнерстве, заключенные </w:t>
      </w:r>
      <w:r w:rsidRPr="002017FD">
        <w:rPr>
          <w:sz w:val="26"/>
          <w:szCs w:val="26"/>
        </w:rPr>
        <w:lastRenderedPageBreak/>
        <w:t>с Республикой Беларусь или ее административно-территориальной единицей, либо реализуется преференциальный инвестиционный проект;».</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9. В постановлении Совет</w:t>
      </w:r>
      <w:r w:rsidR="00013C55">
        <w:rPr>
          <w:sz w:val="26"/>
          <w:szCs w:val="26"/>
        </w:rPr>
        <w:t>а Министров Республики Беларусь</w:t>
      </w:r>
      <w:r w:rsidR="00013C55">
        <w:rPr>
          <w:sz w:val="26"/>
          <w:szCs w:val="26"/>
        </w:rPr>
        <w:br/>
      </w:r>
      <w:r w:rsidRPr="002017FD">
        <w:rPr>
          <w:sz w:val="26"/>
          <w:szCs w:val="26"/>
        </w:rPr>
        <w:t>от 19 июля 2016 г. № 563 «О мерах по реализации Декрета Президента Республики Беларусь от 6 августа 2009 г. № 10»:</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9.1. название постановления изложить в следующей редакции: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реализации инвестиционных проектов в рамках отдельных инвестиционных договоров»;</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9.2. преамбулу изложить в следующей редакции:</w:t>
      </w:r>
    </w:p>
    <w:p w:rsidR="002017FD" w:rsidRPr="002017FD" w:rsidRDefault="002017FD" w:rsidP="002017FD">
      <w:pPr>
        <w:pStyle w:val="preamble"/>
        <w:spacing w:before="0" w:beforeAutospacing="0" w:after="0" w:afterAutospacing="0"/>
        <w:ind w:firstLine="709"/>
        <w:jc w:val="both"/>
        <w:rPr>
          <w:sz w:val="26"/>
          <w:szCs w:val="26"/>
        </w:rPr>
      </w:pPr>
      <w:r w:rsidRPr="002017FD">
        <w:rPr>
          <w:sz w:val="26"/>
          <w:szCs w:val="26"/>
        </w:rPr>
        <w:t>«На основании пункта 3 стат</w:t>
      </w:r>
      <w:r w:rsidR="00013C55">
        <w:rPr>
          <w:sz w:val="26"/>
          <w:szCs w:val="26"/>
        </w:rPr>
        <w:t>ьи 4 Закона Республики Беларусь</w:t>
      </w:r>
      <w:r w:rsidR="00013C55">
        <w:rPr>
          <w:sz w:val="26"/>
          <w:szCs w:val="26"/>
        </w:rPr>
        <w:br/>
      </w:r>
      <w:r w:rsidRPr="002017FD">
        <w:rPr>
          <w:sz w:val="26"/>
          <w:szCs w:val="26"/>
        </w:rPr>
        <w:t>от 8 января 2024 г. № 350-З «Об изменении Закона Республики Беларусь «Об инвестициях» Совет Министров Республики Беларусь ПОСТАНОВЛЯЕТ:»;</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9.3. в пункте 1:</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абзац второй изложить в следующей редакции: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«Положение о порядке внесения изменений в инвестиционные договоры, заключенные по 10 июля 2024 г. включительно, и их прекращения (прилагается);»;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абзацы третий и четвертый исключить;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абзацах пятом и шестом слова «между инвестором (инвесторами) и Республикой Беларусь» заменить словами «, заключенным по 10 июля 2024 г. включительно»;</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9.4. пункты 2–5 исключить;</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9.5. Положение о порядке заключения, изменения и прекращения инвестиционных договоров между инвестором (инвесторами) и Республикой Беларусь изложить в новой редакции (прилагается);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9.6. в Положении о порядке согласования перечня товаров (работ, услуг), имущественных прав, приобретенных на территории Республики Беларусь (ввезенных на территорию Республики Беларусь) и использованных для строительства, оснащения объектов, предусмотренных инвестиционным договором между инвестором (инвесторами) и Республикой Беларусь, утвержденном этим постановлением: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названии слова «между инвестором (инвесторами) и Республикой Беларусь» заменить словами «, заключенным по 10 июля 2024 г. включительно»;</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пункты 1 и 2 изложить в следующей редакции:</w:t>
      </w:r>
    </w:p>
    <w:p w:rsidR="002017FD" w:rsidRPr="002017FD" w:rsidRDefault="002017FD" w:rsidP="002017FD">
      <w:pPr>
        <w:pStyle w:val="point"/>
        <w:spacing w:before="0" w:beforeAutospacing="0" w:after="0" w:afterAutospacing="0"/>
        <w:ind w:firstLine="709"/>
        <w:jc w:val="both"/>
        <w:rPr>
          <w:sz w:val="26"/>
          <w:szCs w:val="26"/>
        </w:rPr>
      </w:pPr>
      <w:r w:rsidRPr="002017FD">
        <w:rPr>
          <w:rStyle w:val="rednoun"/>
          <w:sz w:val="26"/>
          <w:szCs w:val="26"/>
        </w:rPr>
        <w:t>«</w:t>
      </w:r>
      <w:r w:rsidRPr="002017FD">
        <w:rPr>
          <w:sz w:val="26"/>
          <w:szCs w:val="26"/>
        </w:rPr>
        <w:t>1. Настоящим Положением определяется порядок согласования перечня товаров (работ, услуг), имущественных прав, приобретенных на территории Республики Беларусь (ввезенных на территорию Республики Беларусь) и использованных для строительства, оснащения объектов, предусмотренных инвестиционным договором, заключенным по 10 июля 2024 г. включительно (далее – перечень товаров (работ, услуг), имущественных прав).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Для целей настоящего Положения используются следующие термины и их определения: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заявитель – инвестор (инвесторы), за исключением индивидуальных предпринимателей, реализующий инвестиционный проект в рамках инвестиционного договора, заключенного по 10 июля 2024 г. включительно (далее – инвестиционный договор), или организация, реализующая инвестиционный проект в рамках такого договора (далее – организация);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согласующий орган – республиканский орган государственного управления, иная организация, подчиненная Совету Министров Республики Беларусь, Управление делами Президента Республики Беларусь, областной (Минский городской) исполнительный комитет, заключившие инвестиционный договор.</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 xml:space="preserve">2. Перечень товаров (работ, услуг), имущественных прав представляется заявителем в налоговые органы по месту его постановки на учет для осуществления </w:t>
      </w:r>
      <w:r w:rsidRPr="002017FD">
        <w:rPr>
          <w:sz w:val="26"/>
          <w:szCs w:val="26"/>
        </w:rPr>
        <w:lastRenderedPageBreak/>
        <w:t>в соответствии с законодательством в сфере инвестиций, действовавшим по 10 июля 2024 г. включительно, вычета в полном объеме сумм налога на добавленную стоимость</w:t>
      </w:r>
      <w:r w:rsidRPr="002017FD">
        <w:rPr>
          <w:sz w:val="26"/>
          <w:szCs w:val="26"/>
          <w:vertAlign w:val="superscript"/>
        </w:rPr>
        <w:t>1</w:t>
      </w:r>
      <w:r w:rsidRPr="002017FD">
        <w:rPr>
          <w:sz w:val="26"/>
          <w:szCs w:val="26"/>
        </w:rPr>
        <w:t>, предъявленных</w:t>
      </w:r>
      <w:r w:rsidRPr="002017FD">
        <w:rPr>
          <w:sz w:val="26"/>
          <w:szCs w:val="26"/>
          <w:vertAlign w:val="superscript"/>
        </w:rPr>
        <w:t>2</w:t>
      </w:r>
      <w:r w:rsidRPr="002017FD">
        <w:rPr>
          <w:sz w:val="26"/>
          <w:szCs w:val="26"/>
        </w:rPr>
        <w:t xml:space="preserve"> при приобретении на территории Республики Беларусь (уплаченных при ввозе на территорию Республики Беларусь) товаров (работ, услуг), имущественных прав, использованных для строительства, оснащения объектов, предусмотренных инвестиционным договором, независимо от сумм налога на добавленную стоимость, исчисленных по реализации товаров (работ, услуг), имущественных прав.</w:t>
      </w:r>
    </w:p>
    <w:p w:rsidR="002017FD" w:rsidRPr="002017FD" w:rsidRDefault="002017FD" w:rsidP="00013C55">
      <w:pPr>
        <w:pStyle w:val="snoskiline"/>
        <w:spacing w:before="0" w:beforeAutospacing="0" w:after="0" w:afterAutospacing="0"/>
        <w:jc w:val="both"/>
        <w:rPr>
          <w:sz w:val="26"/>
          <w:szCs w:val="26"/>
        </w:rPr>
      </w:pPr>
      <w:r w:rsidRPr="00013C55">
        <w:rPr>
          <w:sz w:val="26"/>
          <w:szCs w:val="26"/>
          <w:u w:val="single"/>
        </w:rPr>
        <w:t>_______</w:t>
      </w:r>
      <w:r w:rsidRPr="009A4E3C">
        <w:rPr>
          <w:sz w:val="26"/>
          <w:szCs w:val="26"/>
          <w:u w:val="single"/>
        </w:rPr>
        <w:t>___________</w:t>
      </w:r>
      <w:r w:rsidRPr="002017FD">
        <w:rPr>
          <w:sz w:val="26"/>
          <w:szCs w:val="26"/>
        </w:rPr>
        <w:t>____________</w:t>
      </w:r>
    </w:p>
    <w:p w:rsidR="002017FD" w:rsidRPr="00013C55" w:rsidRDefault="002017FD" w:rsidP="009A4E3C">
      <w:pPr>
        <w:pStyle w:val="snoski"/>
        <w:spacing w:before="0" w:beforeAutospacing="0" w:after="0" w:afterAutospacing="0"/>
        <w:ind w:firstLine="709"/>
        <w:jc w:val="both"/>
      </w:pPr>
      <w:r w:rsidRPr="00013C55">
        <w:rPr>
          <w:vertAlign w:val="superscript"/>
        </w:rPr>
        <w:t>1</w:t>
      </w:r>
      <w:r w:rsidRPr="00013C55">
        <w:t> Признаваемых в соответствии с законодательством налоговыми вычетами (за исключением сумм налога, не подлежащих вычету).</w:t>
      </w:r>
    </w:p>
    <w:p w:rsidR="002017FD" w:rsidRPr="00013C55" w:rsidRDefault="002017FD" w:rsidP="009A4E3C">
      <w:pPr>
        <w:pStyle w:val="snoski"/>
        <w:spacing w:before="0" w:beforeAutospacing="0" w:after="0" w:afterAutospacing="0"/>
        <w:ind w:firstLine="709"/>
        <w:jc w:val="both"/>
      </w:pPr>
      <w:r w:rsidRPr="00013C55">
        <w:rPr>
          <w:vertAlign w:val="superscript"/>
        </w:rPr>
        <w:t>2</w:t>
      </w:r>
      <w:r w:rsidRPr="00013C55">
        <w:t> Фактически уплаченных для сумм налога на добавленную стоимость, исчисленных по обязательствам в соответствии с пунктом 1 статьи 114 Налогового кодекса Республики Беларусь.</w:t>
      </w:r>
      <w:r w:rsidRPr="00013C55">
        <w:rPr>
          <w:rStyle w:val="rednoun"/>
        </w:rPr>
        <w:t>»</w:t>
      </w:r>
      <w:r w:rsidRPr="00013C55">
        <w:t>;</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пункте 3 слова «инвестор или организация обращаются» заменить словами «заявитель обращается»;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часть первую пункта 4 изложить в следующей редакции:</w:t>
      </w:r>
    </w:p>
    <w:p w:rsidR="002017FD" w:rsidRPr="002017FD" w:rsidRDefault="002017FD" w:rsidP="002017FD">
      <w:pPr>
        <w:pStyle w:val="point"/>
        <w:spacing w:before="0" w:beforeAutospacing="0" w:after="0" w:afterAutospacing="0"/>
        <w:ind w:firstLine="709"/>
        <w:jc w:val="both"/>
        <w:rPr>
          <w:sz w:val="26"/>
          <w:szCs w:val="26"/>
        </w:rPr>
      </w:pPr>
      <w:r w:rsidRPr="002017FD">
        <w:rPr>
          <w:rStyle w:val="rednoun"/>
          <w:sz w:val="26"/>
          <w:szCs w:val="26"/>
        </w:rPr>
        <w:t>«</w:t>
      </w:r>
      <w:r w:rsidRPr="002017FD">
        <w:rPr>
          <w:sz w:val="26"/>
          <w:szCs w:val="26"/>
        </w:rPr>
        <w:t>4. К заявлению заявитель прилагает три экземпляра перечня товаров (работ, услуг), имущественных прав, подписанного руководителем и главным бухгалтером (бухгалтером) заявителя.</w:t>
      </w:r>
      <w:r w:rsidRPr="002017FD">
        <w:rPr>
          <w:rStyle w:val="rednoun"/>
          <w:sz w:val="26"/>
          <w:szCs w:val="26"/>
        </w:rPr>
        <w:t>»</w:t>
      </w:r>
      <w:r w:rsidRPr="002017FD">
        <w:rPr>
          <w:sz w:val="26"/>
          <w:szCs w:val="26"/>
        </w:rPr>
        <w:t>;</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пункте 5:</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части первой: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абзац пятый изложить в следующей редакции: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«полное наименование и учетный номер плательщика заявителя;»;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подстрочное примечание к абзацу седьмому изложить в следующей редакции:</w:t>
      </w:r>
    </w:p>
    <w:p w:rsidR="002017FD" w:rsidRPr="004635DC" w:rsidRDefault="002017FD" w:rsidP="004635DC">
      <w:pPr>
        <w:pStyle w:val="snoskiline"/>
        <w:spacing w:before="0" w:beforeAutospacing="0" w:after="0" w:afterAutospacing="0"/>
        <w:ind w:firstLine="709"/>
        <w:jc w:val="both"/>
        <w:rPr>
          <w:sz w:val="26"/>
          <w:szCs w:val="26"/>
        </w:rPr>
      </w:pPr>
      <w:r w:rsidRPr="004635DC">
        <w:rPr>
          <w:sz w:val="26"/>
          <w:szCs w:val="26"/>
        </w:rPr>
        <w:t>«</w:t>
      </w:r>
      <w:r w:rsidRPr="004635DC">
        <w:rPr>
          <w:sz w:val="26"/>
          <w:szCs w:val="26"/>
          <w:vertAlign w:val="superscript"/>
        </w:rPr>
        <w:t>2 </w:t>
      </w:r>
      <w:r w:rsidRPr="004635DC">
        <w:rPr>
          <w:sz w:val="26"/>
          <w:szCs w:val="26"/>
        </w:rPr>
        <w:t>Фактически уплачен для сумм налога на добавленную стоимость, исчисленных по обязательствам в соответствии с пунктом 1 статьи 114 Налогового кодекса Республики Беларусь.»;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абзаце десятом слова «инвестором или организацией» заменить словом «заявителем»;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абзац двенадцатый исключить;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частях второй и третьей слова «инвестором или организацией» и «Инвестор или организация» заменить соответственно словами «заявителем» и «Заявитель»;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пункте 7:</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абзац второй изложить в следующей редакции: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«соответствие полного наименования заявителя, указанного в перечне товаров, работ (услуг), имущественных прав и в инвестиционном договоре;»;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абзаце пятом: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слова «инвестором или организацией» заменить словом «заявителем»;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слова «, двенадцатом и тринадцатом» и «и тринадцатым» заменить соответственно словами «и двенадцатом» и «и двенадцатым»;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пункте 8, абзаце первом части первой пункта 9 слова «инвестором или организацией» заменить словом «заявителем»;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пункте 10:</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части первой слова «инвестору или организации» заменить словом «заявителю»;</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часть вторую изложить в следующей редакции: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«Третий экземпляр согласованного перечня товаров (работ, услуг), имущественных прав представляется заявителем в налоговый орган по месту его постановки на учет. Согласованный перечень товаров (работ, услуг), имущественных прав также направляется в электронной форме в налоговый орган </w:t>
      </w:r>
      <w:r w:rsidRPr="002017FD">
        <w:rPr>
          <w:sz w:val="26"/>
          <w:szCs w:val="26"/>
        </w:rPr>
        <w:lastRenderedPageBreak/>
        <w:t>по месту постановки на учет заявителя через личный кабинет плательщика в течение трех рабочих дней со дня его согласования.»;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9.7. в Положении о порядке возмещения, освобождения от возмещения, предоставления рассрочки (отсрочки) возмещения Республике Беларусь и ее административно-территориальным единицам сумм льгот и (или) преференций, освобождения от уплаты, предоставления рассрочки (отсрочки) уплаты неустойки (штрафа, пени), предусмотренной инвестиционным договором между инвестором (инвесторами) и Республикой Беларусь, утвержденном этим постановлением: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названии слова «между инвестором (инвесторами) и Республикой Беларусь» заменить словами «, заключенным по 10 июля 2024 г. включительно»;</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пункт 1 изложить в следующей редакции:</w:t>
      </w:r>
    </w:p>
    <w:p w:rsidR="002017FD" w:rsidRPr="002017FD" w:rsidRDefault="002017FD" w:rsidP="002017FD">
      <w:pPr>
        <w:pStyle w:val="point"/>
        <w:spacing w:before="0" w:beforeAutospacing="0" w:after="0" w:afterAutospacing="0"/>
        <w:ind w:firstLine="709"/>
        <w:jc w:val="both"/>
        <w:rPr>
          <w:sz w:val="26"/>
          <w:szCs w:val="26"/>
        </w:rPr>
      </w:pPr>
      <w:r w:rsidRPr="002017FD">
        <w:rPr>
          <w:rStyle w:val="rednoun"/>
          <w:sz w:val="26"/>
          <w:szCs w:val="26"/>
        </w:rPr>
        <w:t>«</w:t>
      </w:r>
      <w:r w:rsidRPr="002017FD">
        <w:rPr>
          <w:sz w:val="26"/>
          <w:szCs w:val="26"/>
        </w:rPr>
        <w:t>1. Настоящим Положением определяется порядок возмещения, освобождения от возмещения, предоставления рассрочки (отсрочки) возмещения Республике Беларусь и ее административно-территориальным единицам сумм льгот и (или) преференций, освобождения от уплаты, предоставления рассрочки (отсрочки) уплаты неустойки (штрафа, пени), предусмотренной инвестиционным договором (далее – неустойка (штраф, пеня), в случае прекращения инвестиционного договора, заключенного по 10 июля 2024 г. включительно, по основаниям иным, чем исполнение инвестором (инвесторами) и (или) организацией, реализующей инвестиционный проект (далее – организация), своих обязательств по инвестиционному договору.</w:t>
      </w:r>
      <w:r w:rsidRPr="002017FD">
        <w:rPr>
          <w:rStyle w:val="rednoun"/>
          <w:sz w:val="26"/>
          <w:szCs w:val="26"/>
        </w:rPr>
        <w:t>»</w:t>
      </w:r>
      <w:r w:rsidRPr="002017FD">
        <w:rPr>
          <w:sz w:val="26"/>
          <w:szCs w:val="26"/>
        </w:rPr>
        <w:t>;</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первое предложение абзаца четвертого пункта 3 после слов «инвестора (инвесторов) и (или) организации» дополнить словами «(предыдущих и нового инвестора (инвесторов) и (или) организации – в случае, если осуществлялась их замена)».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10. Абзац второй части шестой пункта 6 главы 3 Концепции совершенствования и развития жилищно-коммунального хозяйства до 2025 года, утвержденной постановлением Совета Министров Республики Беларусь от 29 декабря 2017 г. № 1037, дополнить словами «, преференциальных инвестиционных проектов».</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11. В подпункте 2.6 пункта 2 постановления Совета Министров Республики Беларусь от 20 июня 2019 г. № 406 «О мерах по реализации Договора о Таможенном кодексе Евразийского экономического союза»: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части первой слова «частью второй подпункта 1.1 пункта 1 Декрета Президента Республики Беларусь от 6 августа 2009 г. № 10 «О создании дополнительных условий для осуществления инвестиций в Республике Беларусь» заменить словами «пунктом 1 стат</w:t>
      </w:r>
      <w:r w:rsidR="004635DC">
        <w:rPr>
          <w:sz w:val="26"/>
          <w:szCs w:val="26"/>
        </w:rPr>
        <w:t>ьи 6 Закона Республики Беларусь</w:t>
      </w:r>
      <w:r w:rsidR="004635DC">
        <w:rPr>
          <w:sz w:val="26"/>
          <w:szCs w:val="26"/>
        </w:rPr>
        <w:br/>
      </w:r>
      <w:r w:rsidRPr="002017FD">
        <w:rPr>
          <w:sz w:val="26"/>
          <w:szCs w:val="26"/>
        </w:rPr>
        <w:t>от 12 июля 2013 г. № 53-З «Об инвестициях»;</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часть вторую изложить в следующей редакции: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«Работа иностранного физического лица в сферах, указанных в части первой настоящего подпункта, подтверждается заключением: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республиканского органа государственного управления, иной организации, подчиненной Совету Министров Республики Беларусь, областного исполнительного комитета, Минского городского исполнительного комитета (далее соответственно – облисполком, Минский горисполком), Управления делами Президента Республики Беларусь, Оперативно-аналитического центра при Президенте Республики Беларусь, заключивших от имени Республики Беларусь инвестиционный договор или уполномоченных на координацию работ по инвестиционному проекту;</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облисполкома или исполнительного комитета базового территориального уровня, принявшего решение о включении инвестиционного проекта в перечень преференциальных инвестиционных проектов.»;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дополнить подпункт частью следующего содержания: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«Заключение, указанное в части второй настоящего подпункта, должно содержать сведения о таком иностранном физическом лице, его должности служащего (профессии рабочего), месте и периоде его работы на территории Республики Беларусь;».</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12. В приложении 1 к постановлению Совета Министров Республики Беларусь от 14 ноября 2019 г. № 767 «О порядке подготовки проектов решений о распоряжении имуществом, а также о его приобретении в собственность Республики Беларусь»:</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12.1. в графе «Документы, необходимые для подготовки проектов решений (оригиналы либо копии)» подпунктов 8.1 и 8.2 пункта 8:</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абзаце первом слова «государственный орган, государственная организация» заменить словами «местный исполнительный и распорядительный орган»;</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абзац четырнадцатый после слов «либо проект инвестиционного договора,» дополнить словами «</w:t>
      </w:r>
      <w:proofErr w:type="spellStart"/>
      <w:r w:rsidRPr="002017FD">
        <w:rPr>
          <w:sz w:val="26"/>
          <w:szCs w:val="26"/>
        </w:rPr>
        <w:t>предпроектная</w:t>
      </w:r>
      <w:proofErr w:type="spellEnd"/>
      <w:r w:rsidRPr="002017FD">
        <w:rPr>
          <w:sz w:val="26"/>
          <w:szCs w:val="26"/>
        </w:rPr>
        <w:t xml:space="preserve"> (</w:t>
      </w:r>
      <w:proofErr w:type="spellStart"/>
      <w:r w:rsidRPr="002017FD">
        <w:rPr>
          <w:sz w:val="26"/>
          <w:szCs w:val="26"/>
        </w:rPr>
        <w:t>предынвестиционная</w:t>
      </w:r>
      <w:proofErr w:type="spellEnd"/>
      <w:r w:rsidRPr="002017FD">
        <w:rPr>
          <w:sz w:val="26"/>
          <w:szCs w:val="26"/>
        </w:rPr>
        <w:t>) документация,»;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12.2. абзац пятый графы «Документы, необходимые для подготовки проектов решений (оригиналы либо копии)» пункта 9 исключить;</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12.3. в абзаце шестом графы «Документы, необходимые для подготовки проектов решений (оригиналы либо копии)» пункта 11, абзаце третьем графы «Документы, необходимые для подготовки проектов решений (оригиналы либо копии)» пункта 16 и абзаце седьмом графы «Документы, необходимые для подготовки проектов решений (оригиналы либо копии)» пункта 18 слова «об отнесении (</w:t>
      </w:r>
      <w:proofErr w:type="spellStart"/>
      <w:r w:rsidRPr="002017FD">
        <w:rPr>
          <w:sz w:val="26"/>
          <w:szCs w:val="26"/>
        </w:rPr>
        <w:t>неотнесении</w:t>
      </w:r>
      <w:proofErr w:type="spellEnd"/>
      <w:r w:rsidRPr="002017FD">
        <w:rPr>
          <w:sz w:val="26"/>
          <w:szCs w:val="26"/>
        </w:rPr>
        <w:t>)» заменить словами «о </w:t>
      </w:r>
      <w:proofErr w:type="spellStart"/>
      <w:r w:rsidRPr="002017FD">
        <w:rPr>
          <w:sz w:val="26"/>
          <w:szCs w:val="26"/>
        </w:rPr>
        <w:t>неотнесении</w:t>
      </w:r>
      <w:proofErr w:type="spellEnd"/>
      <w:r w:rsidRPr="002017FD">
        <w:rPr>
          <w:sz w:val="26"/>
          <w:szCs w:val="26"/>
        </w:rPr>
        <w:t>»;</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12.4. в пункте 14:</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графе «Государственный орган (государственная организация, должностное лицо), юридическое лицо, принимающие решение» слово «лицами</w:t>
      </w:r>
      <w:r w:rsidRPr="002017FD">
        <w:rPr>
          <w:sz w:val="26"/>
          <w:szCs w:val="26"/>
          <w:vertAlign w:val="superscript"/>
        </w:rPr>
        <w:t>10</w:t>
      </w:r>
      <w:r w:rsidRPr="002017FD">
        <w:rPr>
          <w:sz w:val="26"/>
          <w:szCs w:val="26"/>
        </w:rPr>
        <w:t>» заменить словом «лицами»;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абзаце седьмом графы «Документы, необходимые для подготовки проектов решений (оригиналы либо копии)» слова «об отнесении (</w:t>
      </w:r>
      <w:proofErr w:type="spellStart"/>
      <w:r w:rsidRPr="002017FD">
        <w:rPr>
          <w:sz w:val="26"/>
          <w:szCs w:val="26"/>
        </w:rPr>
        <w:t>неотнесении</w:t>
      </w:r>
      <w:proofErr w:type="spellEnd"/>
      <w:r w:rsidRPr="002017FD">
        <w:rPr>
          <w:sz w:val="26"/>
          <w:szCs w:val="26"/>
        </w:rPr>
        <w:t>)» заменить словами «о </w:t>
      </w:r>
      <w:proofErr w:type="spellStart"/>
      <w:r w:rsidRPr="002017FD">
        <w:rPr>
          <w:sz w:val="26"/>
          <w:szCs w:val="26"/>
        </w:rPr>
        <w:t>неотнесении</w:t>
      </w:r>
      <w:proofErr w:type="spellEnd"/>
      <w:r w:rsidRPr="002017FD">
        <w:rPr>
          <w:sz w:val="26"/>
          <w:szCs w:val="26"/>
        </w:rPr>
        <w:t>».</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13. В постановлении Совета Министров Республики Беларусь от 20 ноября 2020 г. № 667 «О мерах по реализации Указа Президента Республики Беларусь от 18 мая 2020 г. № 168»:</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13.1. в приложении 10 к Положению о порядке формирования и актуализации государственного информационного ресурса «Единый реестр имущества», утвержденному этим постановлением: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слова «необходимо обращаться для заключения инвестиционного договора с Республикой Беларусь» заменить словами «(которую) необходимо обращаться для заключения инвестиционного договора или принятия решения о включении инвестиционного проекта в перечень преференциальных инвестиционных проектов»;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слова «организации, реализующей инвестиционный проект» заменить словами «реализующей организации»;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13.2. в приложении к Положению о порядке формирования и актуализации государственного информационного ресурса «Единый реестр пустующих домов», утвержденному этим постановлением: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подпункт 1.1 пункта 1 дополнить словами «, включая его фотоизображение»;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пункты 3 и 4 дополнить предложением следующего содержания: «Место нахождения объекта также отображается в картографическом модуле, содержащемся в Едином реестре пустующих домов, путем проставления адресной точки.»;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дополнить приложение пунктом 31 следующего содержания:</w:t>
      </w:r>
    </w:p>
    <w:p w:rsidR="002017FD" w:rsidRPr="002017FD" w:rsidRDefault="002017FD" w:rsidP="002017FD">
      <w:pPr>
        <w:pStyle w:val="point"/>
        <w:spacing w:before="0" w:beforeAutospacing="0" w:after="0" w:afterAutospacing="0"/>
        <w:ind w:firstLine="709"/>
        <w:jc w:val="both"/>
        <w:rPr>
          <w:sz w:val="26"/>
          <w:szCs w:val="26"/>
        </w:rPr>
      </w:pPr>
      <w:r w:rsidRPr="002017FD">
        <w:rPr>
          <w:rStyle w:val="rednoun"/>
          <w:sz w:val="26"/>
          <w:szCs w:val="26"/>
        </w:rPr>
        <w:lastRenderedPageBreak/>
        <w:t>«</w:t>
      </w:r>
      <w:r w:rsidRPr="002017FD">
        <w:rPr>
          <w:sz w:val="26"/>
          <w:szCs w:val="26"/>
        </w:rPr>
        <w:t>31. Контактная информация о местном исполнительном и распорядительном органе, его уполномоченном лице, к которым можно обратиться по вопросам в отношении конкретного жилого дома, включая его приобретение.</w:t>
      </w:r>
      <w:r w:rsidRPr="002017FD">
        <w:rPr>
          <w:rStyle w:val="rednoun"/>
          <w:sz w:val="26"/>
          <w:szCs w:val="26"/>
        </w:rPr>
        <w:t>»</w:t>
      </w:r>
      <w:r w:rsidRPr="002017FD">
        <w:rPr>
          <w:sz w:val="26"/>
          <w:szCs w:val="26"/>
        </w:rPr>
        <w:t>.</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14. В едином перечне административных процедур, осуществляемых в отношении субъектов хозяйствования, утвержденном постановлением Совета Министров Республики Беларусь от 24 сентября 2021 г. № 548:</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14.1. в пункте 1.3:</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графу «Уполномоченный орган» подпункта 1.3.4 изложить в следующей редакции: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«республиканский орган государственного управления, иная организация, подчиненная Совету Министров Республики Беларусь, областной (Минский городской) исполнительный комитет, Управление делами Президента Республики Беларусь, Оперативно-аналитический центр при Президенте Республики Беларусь, которые заключили инвестиционный договор или которые в соответствии с нормативными правовыми актами Республики Беларусь уполномочены на координацию работ по инвестиционному договору либо на подтверждение условий освобождения от ввозных таможенных пошлин и (или) налога на добавленную стоимость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областной исполнительный комитет или определяемый им исполнительный комитет базового территориального уровня (за исключением Минского городского исполнительного комитета), принявший решение о включении инвестиционного проекта в перечень преференциальных инвестиционных проектов»;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подпункте 1.3.6</w:t>
      </w:r>
      <w:r w:rsidRPr="002017FD">
        <w:rPr>
          <w:sz w:val="26"/>
          <w:szCs w:val="26"/>
          <w:vertAlign w:val="superscript"/>
        </w:rPr>
        <w:t>2</w:t>
      </w:r>
      <w:r w:rsidRPr="002017FD">
        <w:rPr>
          <w:sz w:val="26"/>
          <w:szCs w:val="26"/>
        </w:rPr>
        <w:t>:</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графу «Наименование административной процедуры» изложить в следующей редакции: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«1.3.6</w:t>
      </w:r>
      <w:r w:rsidRPr="002017FD">
        <w:rPr>
          <w:sz w:val="26"/>
          <w:szCs w:val="26"/>
          <w:vertAlign w:val="superscript"/>
        </w:rPr>
        <w:t>2</w:t>
      </w:r>
      <w:r w:rsidRPr="002017FD">
        <w:rPr>
          <w:sz w:val="26"/>
          <w:szCs w:val="26"/>
        </w:rPr>
        <w:t>. Согласование перечня товаров (работ, услуг), имущественных прав, приобретенных на территории Республики Беларусь (ввезенных на территорию Республики Беларусь) и использованных для строительства, оснащения объектов, предусмотренных инвестиционным договором либо преференциальным инвестиционным проектом»;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графу «Уполномоченный орган» изложить в следующей редакции: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«республиканский орган государственного управления, иная организация, подчиненная Правительству Республики Беларусь, Управление делами Президента Республики Беларусь, Оперативно-аналитический центр при Президенте Республики Беларусь, областной (Минский городской) исполнительный комитет, заключивший инвестиционный договор</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областной исполнительный комитет или определяемый им исполнительный комитет базового территориального уровня (за исключением Минского городского исполнительного комитета), принявший решение о включении инвестиционного проекта в перечень преференциальных инвестиционных проектов»;</w:t>
      </w:r>
    </w:p>
    <w:p w:rsidR="002017FD" w:rsidRDefault="002017FD" w:rsidP="002017FD">
      <w:pPr>
        <w:pStyle w:val="underpoint"/>
        <w:spacing w:before="0" w:beforeAutospacing="0" w:after="0" w:afterAutospacing="0"/>
        <w:ind w:firstLine="709"/>
        <w:jc w:val="both"/>
        <w:rPr>
          <w:sz w:val="26"/>
          <w:szCs w:val="26"/>
        </w:rPr>
      </w:pPr>
      <w:r w:rsidRPr="002017FD">
        <w:rPr>
          <w:sz w:val="26"/>
          <w:szCs w:val="26"/>
        </w:rPr>
        <w:t>14.2. пункт 2.11 изложить в следующей редакции:</w:t>
      </w:r>
    </w:p>
    <w:tbl>
      <w:tblPr>
        <w:tblW w:w="5000" w:type="pct"/>
        <w:tblCellMar>
          <w:left w:w="0" w:type="dxa"/>
          <w:right w:w="0" w:type="dxa"/>
        </w:tblCellMar>
        <w:tblLook w:val="04A0" w:firstRow="1" w:lastRow="0" w:firstColumn="1" w:lastColumn="0" w:noHBand="0" w:noVBand="1"/>
      </w:tblPr>
      <w:tblGrid>
        <w:gridCol w:w="3221"/>
        <w:gridCol w:w="1467"/>
        <w:gridCol w:w="1498"/>
        <w:gridCol w:w="1428"/>
        <w:gridCol w:w="1741"/>
      </w:tblGrid>
      <w:tr w:rsidR="003C19AC" w:rsidRPr="003C19AC" w:rsidTr="003C19AC">
        <w:trPr>
          <w:trHeight w:val="240"/>
        </w:trPr>
        <w:tc>
          <w:tcPr>
            <w:tcW w:w="2217" w:type="pct"/>
            <w:tcMar>
              <w:top w:w="0" w:type="dxa"/>
              <w:left w:w="6" w:type="dxa"/>
              <w:bottom w:w="0" w:type="dxa"/>
              <w:right w:w="6" w:type="dxa"/>
            </w:tcMar>
            <w:hideMark/>
          </w:tcPr>
          <w:p w:rsidR="003C19AC" w:rsidRPr="003C19AC" w:rsidRDefault="003C19AC" w:rsidP="003C19AC">
            <w:pPr>
              <w:pStyle w:val="table10"/>
              <w:spacing w:before="0" w:beforeAutospacing="0" w:after="0" w:afterAutospacing="0"/>
              <w:jc w:val="both"/>
              <w:rPr>
                <w:sz w:val="20"/>
                <w:szCs w:val="20"/>
              </w:rPr>
            </w:pPr>
            <w:r w:rsidRPr="003C19AC">
              <w:rPr>
                <w:sz w:val="20"/>
                <w:szCs w:val="20"/>
              </w:rPr>
              <w:t>«</w:t>
            </w:r>
            <w:r w:rsidRPr="003C19AC">
              <w:rPr>
                <w:b/>
                <w:bCs/>
                <w:sz w:val="20"/>
                <w:szCs w:val="20"/>
              </w:rPr>
              <w:t>2.11. Получение разрешения на выплату иностранному участнику, собственнику имущества распределенных (начисленных) прибыли и (или) дивидендов</w:t>
            </w:r>
          </w:p>
        </w:tc>
        <w:tc>
          <w:tcPr>
            <w:tcW w:w="610" w:type="pct"/>
            <w:tcMar>
              <w:top w:w="0" w:type="dxa"/>
              <w:left w:w="6" w:type="dxa"/>
              <w:bottom w:w="0" w:type="dxa"/>
              <w:right w:w="6" w:type="dxa"/>
            </w:tcMar>
            <w:hideMark/>
          </w:tcPr>
          <w:p w:rsidR="003C19AC" w:rsidRPr="003C19AC" w:rsidRDefault="003C19AC" w:rsidP="0019241C">
            <w:pPr>
              <w:pStyle w:val="table10"/>
              <w:spacing w:before="0" w:beforeAutospacing="0" w:after="0" w:afterAutospacing="0"/>
              <w:ind w:firstLine="709"/>
              <w:jc w:val="both"/>
              <w:rPr>
                <w:sz w:val="20"/>
                <w:szCs w:val="20"/>
              </w:rPr>
            </w:pPr>
            <w:r w:rsidRPr="003C19AC">
              <w:rPr>
                <w:sz w:val="20"/>
                <w:szCs w:val="20"/>
              </w:rPr>
              <w:t> </w:t>
            </w:r>
          </w:p>
        </w:tc>
        <w:tc>
          <w:tcPr>
            <w:tcW w:w="976" w:type="pct"/>
            <w:tcMar>
              <w:top w:w="0" w:type="dxa"/>
              <w:left w:w="6" w:type="dxa"/>
              <w:bottom w:w="0" w:type="dxa"/>
              <w:right w:w="6" w:type="dxa"/>
            </w:tcMar>
            <w:hideMark/>
          </w:tcPr>
          <w:p w:rsidR="003C19AC" w:rsidRPr="003C19AC" w:rsidRDefault="003C19AC" w:rsidP="0019241C">
            <w:pPr>
              <w:pStyle w:val="table10"/>
              <w:spacing w:before="0" w:beforeAutospacing="0" w:after="0" w:afterAutospacing="0"/>
              <w:ind w:firstLine="709"/>
              <w:jc w:val="both"/>
              <w:rPr>
                <w:sz w:val="20"/>
                <w:szCs w:val="20"/>
              </w:rPr>
            </w:pPr>
            <w:r w:rsidRPr="003C19AC">
              <w:rPr>
                <w:sz w:val="20"/>
                <w:szCs w:val="20"/>
              </w:rPr>
              <w:t> </w:t>
            </w:r>
          </w:p>
        </w:tc>
        <w:tc>
          <w:tcPr>
            <w:tcW w:w="617" w:type="pct"/>
            <w:tcMar>
              <w:top w:w="0" w:type="dxa"/>
              <w:left w:w="6" w:type="dxa"/>
              <w:bottom w:w="0" w:type="dxa"/>
              <w:right w:w="6" w:type="dxa"/>
            </w:tcMar>
            <w:hideMark/>
          </w:tcPr>
          <w:p w:rsidR="003C19AC" w:rsidRPr="003C19AC" w:rsidRDefault="003C19AC" w:rsidP="0019241C">
            <w:pPr>
              <w:pStyle w:val="table10"/>
              <w:spacing w:before="0" w:beforeAutospacing="0" w:after="0" w:afterAutospacing="0"/>
              <w:ind w:firstLine="709"/>
              <w:jc w:val="both"/>
              <w:rPr>
                <w:sz w:val="20"/>
                <w:szCs w:val="20"/>
              </w:rPr>
            </w:pPr>
            <w:r w:rsidRPr="003C19AC">
              <w:rPr>
                <w:sz w:val="20"/>
                <w:szCs w:val="20"/>
              </w:rPr>
              <w:t> </w:t>
            </w:r>
          </w:p>
        </w:tc>
        <w:tc>
          <w:tcPr>
            <w:tcW w:w="580" w:type="pct"/>
            <w:tcMar>
              <w:top w:w="0" w:type="dxa"/>
              <w:left w:w="6" w:type="dxa"/>
              <w:bottom w:w="0" w:type="dxa"/>
              <w:right w:w="6" w:type="dxa"/>
            </w:tcMar>
            <w:hideMark/>
          </w:tcPr>
          <w:p w:rsidR="003C19AC" w:rsidRPr="003C19AC" w:rsidRDefault="003C19AC" w:rsidP="0019241C">
            <w:pPr>
              <w:pStyle w:val="table10"/>
              <w:spacing w:before="0" w:beforeAutospacing="0" w:after="0" w:afterAutospacing="0"/>
              <w:ind w:firstLine="709"/>
              <w:jc w:val="both"/>
              <w:rPr>
                <w:sz w:val="20"/>
                <w:szCs w:val="20"/>
              </w:rPr>
            </w:pPr>
            <w:r w:rsidRPr="003C19AC">
              <w:rPr>
                <w:sz w:val="20"/>
                <w:szCs w:val="20"/>
              </w:rPr>
              <w:t> </w:t>
            </w:r>
          </w:p>
        </w:tc>
      </w:tr>
      <w:tr w:rsidR="003C19AC" w:rsidRPr="003C19AC" w:rsidTr="003C19AC">
        <w:trPr>
          <w:trHeight w:val="240"/>
        </w:trPr>
        <w:tc>
          <w:tcPr>
            <w:tcW w:w="2217" w:type="pct"/>
            <w:tcMar>
              <w:top w:w="0" w:type="dxa"/>
              <w:left w:w="6" w:type="dxa"/>
              <w:bottom w:w="0" w:type="dxa"/>
              <w:right w:w="6" w:type="dxa"/>
            </w:tcMar>
            <w:hideMark/>
          </w:tcPr>
          <w:p w:rsidR="003C19AC" w:rsidRPr="003C19AC" w:rsidRDefault="003C19AC" w:rsidP="003C19AC">
            <w:pPr>
              <w:pStyle w:val="table10"/>
              <w:spacing w:before="0" w:beforeAutospacing="0" w:after="0" w:afterAutospacing="0"/>
              <w:jc w:val="both"/>
              <w:rPr>
                <w:sz w:val="20"/>
                <w:szCs w:val="20"/>
              </w:rPr>
            </w:pPr>
            <w:r w:rsidRPr="003C19AC">
              <w:rPr>
                <w:sz w:val="20"/>
                <w:szCs w:val="20"/>
              </w:rPr>
              <w:t>2.11.1. Получение разрешения на выплату иностранному участнику, собственнику имущества распределенных (начисленных) прибыли и (или) дивидендов</w:t>
            </w:r>
          </w:p>
        </w:tc>
        <w:tc>
          <w:tcPr>
            <w:tcW w:w="610" w:type="pct"/>
            <w:tcMar>
              <w:top w:w="0" w:type="dxa"/>
              <w:left w:w="6" w:type="dxa"/>
              <w:bottom w:w="0" w:type="dxa"/>
              <w:right w:w="6" w:type="dxa"/>
            </w:tcMar>
            <w:hideMark/>
          </w:tcPr>
          <w:p w:rsidR="003C19AC" w:rsidRPr="003C19AC" w:rsidRDefault="003C19AC" w:rsidP="0019241C">
            <w:pPr>
              <w:pStyle w:val="table10"/>
              <w:spacing w:before="0" w:beforeAutospacing="0" w:after="0" w:afterAutospacing="0"/>
              <w:ind w:firstLine="135"/>
              <w:jc w:val="both"/>
              <w:rPr>
                <w:sz w:val="20"/>
                <w:szCs w:val="20"/>
              </w:rPr>
            </w:pPr>
            <w:r w:rsidRPr="003C19AC">
              <w:rPr>
                <w:sz w:val="20"/>
                <w:szCs w:val="20"/>
              </w:rPr>
              <w:t>Минэкономики</w:t>
            </w:r>
          </w:p>
        </w:tc>
        <w:tc>
          <w:tcPr>
            <w:tcW w:w="976" w:type="pct"/>
            <w:tcMar>
              <w:top w:w="0" w:type="dxa"/>
              <w:left w:w="6" w:type="dxa"/>
              <w:bottom w:w="0" w:type="dxa"/>
              <w:right w:w="6" w:type="dxa"/>
            </w:tcMar>
            <w:hideMark/>
          </w:tcPr>
          <w:p w:rsidR="003C19AC" w:rsidRPr="003C19AC" w:rsidRDefault="003C19AC" w:rsidP="003C19AC">
            <w:pPr>
              <w:pStyle w:val="table10"/>
              <w:spacing w:before="0" w:beforeAutospacing="0" w:after="0" w:afterAutospacing="0"/>
              <w:ind w:left="173"/>
              <w:jc w:val="both"/>
              <w:rPr>
                <w:sz w:val="20"/>
                <w:szCs w:val="20"/>
              </w:rPr>
            </w:pPr>
            <w:r w:rsidRPr="003C19AC">
              <w:rPr>
                <w:sz w:val="20"/>
                <w:szCs w:val="20"/>
              </w:rPr>
              <w:t>облисполкомы, Минский горисполком</w:t>
            </w:r>
          </w:p>
        </w:tc>
        <w:tc>
          <w:tcPr>
            <w:tcW w:w="617" w:type="pct"/>
            <w:tcMar>
              <w:top w:w="0" w:type="dxa"/>
              <w:left w:w="6" w:type="dxa"/>
              <w:bottom w:w="0" w:type="dxa"/>
              <w:right w:w="6" w:type="dxa"/>
            </w:tcMar>
            <w:hideMark/>
          </w:tcPr>
          <w:p w:rsidR="003C19AC" w:rsidRPr="003C19AC" w:rsidRDefault="003C19AC" w:rsidP="003C19AC">
            <w:pPr>
              <w:pStyle w:val="table10"/>
              <w:spacing w:before="0" w:beforeAutospacing="0" w:after="0" w:afterAutospacing="0"/>
              <w:ind w:left="302"/>
              <w:jc w:val="both"/>
              <w:rPr>
                <w:sz w:val="20"/>
                <w:szCs w:val="20"/>
              </w:rPr>
            </w:pPr>
            <w:r w:rsidRPr="003C19AC">
              <w:rPr>
                <w:sz w:val="20"/>
                <w:szCs w:val="20"/>
              </w:rPr>
              <w:t xml:space="preserve">30 календарных дней </w:t>
            </w:r>
          </w:p>
        </w:tc>
        <w:tc>
          <w:tcPr>
            <w:tcW w:w="580" w:type="pct"/>
            <w:tcMar>
              <w:top w:w="0" w:type="dxa"/>
              <w:left w:w="6" w:type="dxa"/>
              <w:bottom w:w="0" w:type="dxa"/>
              <w:right w:w="6" w:type="dxa"/>
            </w:tcMar>
            <w:hideMark/>
          </w:tcPr>
          <w:p w:rsidR="003C19AC" w:rsidRPr="003C19AC" w:rsidRDefault="003C19AC" w:rsidP="0019241C">
            <w:pPr>
              <w:pStyle w:val="table10"/>
              <w:spacing w:before="0" w:beforeAutospacing="0" w:after="0" w:afterAutospacing="0"/>
              <w:ind w:firstLine="709"/>
              <w:jc w:val="both"/>
              <w:rPr>
                <w:sz w:val="20"/>
                <w:szCs w:val="20"/>
              </w:rPr>
            </w:pPr>
            <w:r w:rsidRPr="003C19AC">
              <w:rPr>
                <w:sz w:val="20"/>
                <w:szCs w:val="20"/>
              </w:rPr>
              <w:t>бесплатно».</w:t>
            </w:r>
          </w:p>
        </w:tc>
      </w:tr>
    </w:tbl>
    <w:p w:rsidR="002017FD" w:rsidRPr="002017FD" w:rsidRDefault="002017FD" w:rsidP="002017FD">
      <w:pPr>
        <w:spacing w:after="0" w:line="240" w:lineRule="auto"/>
        <w:ind w:firstLine="709"/>
        <w:jc w:val="both"/>
        <w:rPr>
          <w:rFonts w:ascii="Times New Roman" w:eastAsia="Times New Roman" w:hAnsi="Times New Roman" w:cs="Times New Roman"/>
          <w:sz w:val="26"/>
          <w:szCs w:val="26"/>
        </w:rPr>
        <w:sectPr w:rsidR="002017FD" w:rsidRPr="002017FD">
          <w:pgSz w:w="11906" w:h="16840"/>
          <w:pgMar w:top="567" w:right="1134" w:bottom="567" w:left="1417" w:header="0" w:footer="0" w:gutter="0"/>
          <w:cols w:space="720"/>
        </w:sectPr>
      </w:pP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lastRenderedPageBreak/>
        <w:t>15. В приложении 1 к постановлению Совета Министров Республики Беларусь от 25 марта 2022 г. № 175 «Об изменении постановлений Совета Министров Республики Беларусь по вопросам осуществления административных процедур в отношении субъектов хозяйствования»: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из графы «Сроки действия справок и других документов, выдаваемых при осуществлении административных процедур» пункта 118 слова «свидетельства о государственной регистрации выпуска ценных бумаг, до даты окончания срока обращения – в отношении» исключить;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графе «Сроки действия справок и других документов, выдаваемых при осуществлении административных процедур» пунктов 135 и 135</w:t>
      </w:r>
      <w:r w:rsidRPr="002017FD">
        <w:rPr>
          <w:sz w:val="26"/>
          <w:szCs w:val="26"/>
          <w:vertAlign w:val="superscript"/>
        </w:rPr>
        <w:t>2</w:t>
      </w:r>
      <w:r w:rsidRPr="002017FD">
        <w:rPr>
          <w:sz w:val="26"/>
          <w:szCs w:val="26"/>
        </w:rPr>
        <w:t xml:space="preserve"> слово «уведомления» заменить словами «информационного письма».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16. В Положении о порядке осуществления финансово-экономической оценки, определения структуры финансирования, мониторинга и сопровождения реализации инвестиционных проектов, утвержденном постановлением Совета Министров Республики Беларусь от 28 февраля 2024 г. № 131:</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16.1. часть вторую пункта 2 после слова «инвестор» дополнить словами «, «инвестиционный договор»;</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16.2. пункт 6 дополнить подпунктом 6.3 следующего содержания:</w:t>
      </w:r>
    </w:p>
    <w:p w:rsidR="002017FD" w:rsidRPr="002017FD" w:rsidRDefault="002017FD" w:rsidP="002017FD">
      <w:pPr>
        <w:pStyle w:val="underpoint"/>
        <w:spacing w:before="0" w:beforeAutospacing="0" w:after="0" w:afterAutospacing="0"/>
        <w:ind w:firstLine="709"/>
        <w:jc w:val="both"/>
        <w:rPr>
          <w:sz w:val="26"/>
          <w:szCs w:val="26"/>
        </w:rPr>
      </w:pPr>
      <w:r w:rsidRPr="002017FD">
        <w:rPr>
          <w:rStyle w:val="rednoun"/>
          <w:sz w:val="26"/>
          <w:szCs w:val="26"/>
        </w:rPr>
        <w:t>«</w:t>
      </w:r>
      <w:r w:rsidRPr="002017FD">
        <w:rPr>
          <w:sz w:val="26"/>
          <w:szCs w:val="26"/>
        </w:rPr>
        <w:t>6.3. предполагаемых к реализации в рамках инвестиционного договора.</w:t>
      </w:r>
      <w:r w:rsidRPr="002017FD">
        <w:rPr>
          <w:rStyle w:val="rednoun"/>
          <w:sz w:val="26"/>
          <w:szCs w:val="26"/>
        </w:rPr>
        <w:t>»</w:t>
      </w:r>
      <w:r w:rsidRPr="002017FD">
        <w:rPr>
          <w:sz w:val="26"/>
          <w:szCs w:val="26"/>
        </w:rPr>
        <w:t>.</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w:t>
      </w:r>
    </w:p>
    <w:p w:rsidR="002017FD" w:rsidRPr="002017FD" w:rsidRDefault="002017FD" w:rsidP="002017FD">
      <w:pPr>
        <w:spacing w:after="0" w:line="240" w:lineRule="auto"/>
        <w:ind w:firstLine="709"/>
        <w:jc w:val="both"/>
        <w:rPr>
          <w:rFonts w:ascii="Times New Roman" w:eastAsia="Times New Roman" w:hAnsi="Times New Roman" w:cs="Times New Roman"/>
          <w:sz w:val="26"/>
          <w:szCs w:val="26"/>
        </w:rPr>
        <w:sectPr w:rsidR="002017FD" w:rsidRPr="002017FD">
          <w:pgSz w:w="11906" w:h="16840"/>
          <w:pgMar w:top="567" w:right="1134" w:bottom="567" w:left="1417" w:header="0" w:footer="0" w:gutter="0"/>
          <w:cols w:space="720"/>
        </w:sectPr>
      </w:pP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 </w:t>
      </w:r>
    </w:p>
    <w:tbl>
      <w:tblPr>
        <w:tblW w:w="5000" w:type="pct"/>
        <w:tblCellMar>
          <w:left w:w="0" w:type="dxa"/>
          <w:right w:w="0" w:type="dxa"/>
        </w:tblCellMar>
        <w:tblLook w:val="04A0" w:firstRow="1" w:lastRow="0" w:firstColumn="1" w:lastColumn="0" w:noHBand="0" w:noVBand="1"/>
      </w:tblPr>
      <w:tblGrid>
        <w:gridCol w:w="5424"/>
        <w:gridCol w:w="4265"/>
      </w:tblGrid>
      <w:tr w:rsidR="002017FD" w:rsidRPr="002017FD">
        <w:tc>
          <w:tcPr>
            <w:tcW w:w="2799" w:type="pct"/>
            <w:tcMar>
              <w:top w:w="0" w:type="dxa"/>
              <w:left w:w="6" w:type="dxa"/>
              <w:bottom w:w="0" w:type="dxa"/>
              <w:right w:w="6" w:type="dxa"/>
            </w:tcMar>
            <w:hideMark/>
          </w:tcPr>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w:t>
            </w:r>
          </w:p>
        </w:tc>
        <w:tc>
          <w:tcPr>
            <w:tcW w:w="2201" w:type="pct"/>
            <w:tcMar>
              <w:top w:w="0" w:type="dxa"/>
              <w:left w:w="6" w:type="dxa"/>
              <w:bottom w:w="0" w:type="dxa"/>
              <w:right w:w="6" w:type="dxa"/>
            </w:tcMar>
            <w:hideMark/>
          </w:tcPr>
          <w:p w:rsidR="002017FD" w:rsidRPr="00266F76" w:rsidRDefault="002017FD" w:rsidP="00266F76">
            <w:pPr>
              <w:pStyle w:val="append1"/>
              <w:spacing w:before="0" w:beforeAutospacing="0" w:after="0" w:afterAutospacing="0"/>
              <w:jc w:val="both"/>
              <w:rPr>
                <w:sz w:val="20"/>
                <w:szCs w:val="20"/>
              </w:rPr>
            </w:pPr>
            <w:r w:rsidRPr="00266F76">
              <w:rPr>
                <w:sz w:val="20"/>
                <w:szCs w:val="20"/>
              </w:rPr>
              <w:t>Приложение 1</w:t>
            </w:r>
          </w:p>
          <w:p w:rsidR="002017FD" w:rsidRPr="002017FD" w:rsidRDefault="002017FD" w:rsidP="00266F76">
            <w:pPr>
              <w:pStyle w:val="append"/>
              <w:spacing w:before="0" w:beforeAutospacing="0" w:after="0" w:afterAutospacing="0"/>
              <w:jc w:val="both"/>
              <w:rPr>
                <w:sz w:val="26"/>
                <w:szCs w:val="26"/>
              </w:rPr>
            </w:pPr>
            <w:r w:rsidRPr="00266F76">
              <w:rPr>
                <w:sz w:val="20"/>
                <w:szCs w:val="20"/>
              </w:rPr>
              <w:t>к Положению о порядке подтверждения</w:t>
            </w:r>
            <w:r w:rsidRPr="00266F76">
              <w:rPr>
                <w:sz w:val="20"/>
                <w:szCs w:val="20"/>
              </w:rPr>
              <w:br/>
              <w:t>условий для применения освобождения</w:t>
            </w:r>
            <w:r w:rsidRPr="00266F76">
              <w:rPr>
                <w:sz w:val="20"/>
                <w:szCs w:val="20"/>
              </w:rPr>
              <w:br/>
              <w:t>от ввозных таможенных пошлин</w:t>
            </w:r>
            <w:r w:rsidRPr="00266F76">
              <w:rPr>
                <w:sz w:val="20"/>
                <w:szCs w:val="20"/>
              </w:rPr>
              <w:br/>
              <w:t>и (или) налога на добавленную стоимость</w:t>
            </w:r>
            <w:r w:rsidRPr="00266F76">
              <w:rPr>
                <w:sz w:val="20"/>
                <w:szCs w:val="20"/>
              </w:rPr>
              <w:br/>
              <w:t>в отношении ввозимых (ввезенных)</w:t>
            </w:r>
            <w:r w:rsidRPr="00266F76">
              <w:rPr>
                <w:sz w:val="20"/>
                <w:szCs w:val="20"/>
              </w:rPr>
              <w:br/>
              <w:t>технологического оборудования,</w:t>
            </w:r>
            <w:r w:rsidRPr="00266F76">
              <w:rPr>
                <w:sz w:val="20"/>
                <w:szCs w:val="20"/>
              </w:rPr>
              <w:br/>
              <w:t>комплектующих и запасных частей к нему</w:t>
            </w:r>
            <w:r w:rsidRPr="00266F76">
              <w:rPr>
                <w:sz w:val="20"/>
                <w:szCs w:val="20"/>
              </w:rPr>
              <w:br/>
              <w:t>и (или) сырья и материалов</w:t>
            </w:r>
            <w:r w:rsidRPr="00266F76">
              <w:rPr>
                <w:sz w:val="20"/>
                <w:szCs w:val="20"/>
              </w:rPr>
              <w:br/>
              <w:t>(в редакции постановления</w:t>
            </w:r>
            <w:r w:rsidRPr="00266F76">
              <w:rPr>
                <w:sz w:val="20"/>
                <w:szCs w:val="20"/>
              </w:rPr>
              <w:br/>
              <w:t>Совета Министров</w:t>
            </w:r>
            <w:r w:rsidRPr="00266F76">
              <w:rPr>
                <w:sz w:val="20"/>
                <w:szCs w:val="20"/>
              </w:rPr>
              <w:br/>
              <w:t>Республики Беларусь</w:t>
            </w:r>
            <w:r w:rsidRPr="00266F76">
              <w:rPr>
                <w:sz w:val="20"/>
                <w:szCs w:val="20"/>
              </w:rPr>
              <w:br/>
              <w:t>04.09.2024 № 650)</w:t>
            </w:r>
            <w:r w:rsidRPr="002017FD">
              <w:rPr>
                <w:sz w:val="26"/>
                <w:szCs w:val="26"/>
              </w:rPr>
              <w:t xml:space="preserve"> </w:t>
            </w:r>
          </w:p>
        </w:tc>
      </w:tr>
    </w:tbl>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w:t>
      </w:r>
    </w:p>
    <w:p w:rsidR="006014AB" w:rsidRPr="006014AB" w:rsidRDefault="006014AB" w:rsidP="006014AB">
      <w:pPr>
        <w:spacing w:after="0" w:line="240" w:lineRule="auto"/>
        <w:jc w:val="right"/>
        <w:rPr>
          <w:rFonts w:ascii="Times New Roman" w:eastAsia="Times New Roman" w:hAnsi="Times New Roman" w:cs="Times New Roman"/>
          <w:lang w:eastAsia="ru-RU"/>
        </w:rPr>
      </w:pPr>
      <w:r w:rsidRPr="006014AB">
        <w:rPr>
          <w:rFonts w:ascii="Times New Roman" w:eastAsia="Times New Roman" w:hAnsi="Times New Roman" w:cs="Times New Roman"/>
          <w:lang w:eastAsia="ru-RU"/>
        </w:rPr>
        <w:t>Форма</w:t>
      </w:r>
    </w:p>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p w:rsidR="006014AB" w:rsidRPr="006014AB" w:rsidRDefault="006014AB" w:rsidP="006014AB">
      <w:pPr>
        <w:spacing w:after="0" w:line="240" w:lineRule="auto"/>
        <w:jc w:val="center"/>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____________________________________________________________________________</w:t>
      </w:r>
    </w:p>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(наименование организации, почтовый адрес, контактные данные)</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 № ________</w:t>
      </w:r>
    </w:p>
    <w:p w:rsidR="006014AB" w:rsidRPr="006014AB" w:rsidRDefault="006014AB" w:rsidP="006014AB">
      <w:pPr>
        <w:spacing w:before="240" w:after="240" w:line="240" w:lineRule="auto"/>
        <w:jc w:val="center"/>
        <w:rPr>
          <w:rFonts w:ascii="Times New Roman" w:eastAsia="Times New Roman" w:hAnsi="Times New Roman" w:cs="Times New Roman"/>
          <w:b/>
          <w:bCs/>
          <w:sz w:val="24"/>
          <w:szCs w:val="24"/>
          <w:lang w:eastAsia="ru-RU"/>
        </w:rPr>
      </w:pPr>
      <w:r w:rsidRPr="006014AB">
        <w:rPr>
          <w:rFonts w:ascii="Times New Roman" w:eastAsia="Times New Roman" w:hAnsi="Times New Roman" w:cs="Times New Roman"/>
          <w:b/>
          <w:bCs/>
          <w:sz w:val="24"/>
          <w:szCs w:val="24"/>
          <w:lang w:eastAsia="ru-RU"/>
        </w:rPr>
        <w:t>ЗАКЛЮЧЕНИЕ,</w:t>
      </w:r>
      <w:r w:rsidRPr="006014AB">
        <w:rPr>
          <w:rFonts w:ascii="Times New Roman" w:eastAsia="Times New Roman" w:hAnsi="Times New Roman" w:cs="Times New Roman"/>
          <w:b/>
          <w:bCs/>
          <w:sz w:val="24"/>
          <w:szCs w:val="24"/>
          <w:lang w:eastAsia="ru-RU"/>
        </w:rPr>
        <w:br/>
        <w:t>подтверждающее назначение ввозимых (ввезенных) технологического оборудования, комплектующих и запасных частей к нему для исключительного использования на территории Республики Беларусь в целях реализации инвестиционного проекта, а также выполнение условий, установленных международно-правовыми актами, составляющими нормативную правовую базу Таможенного союза и Единого экономического пространства, и (или) актами, составляющими право Евразийского экономического союза</w:t>
      </w:r>
    </w:p>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1. Товары, указанные в прилагаемой к настоящему заключению спецификации и ввозимые на территорию Республики Беларусь ___________________________________</w:t>
      </w:r>
    </w:p>
    <w:p w:rsidR="006014AB" w:rsidRPr="006014AB" w:rsidRDefault="006014AB" w:rsidP="006014AB">
      <w:pPr>
        <w:spacing w:after="0" w:line="240" w:lineRule="auto"/>
        <w:ind w:left="5670"/>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(полное наименование плательщика,</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_____________________________________________________________________________</w:t>
      </w:r>
    </w:p>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учетный номер плательщика (при его наличии)</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_____________________________________________________________________________</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в соответствии с ______________________________________________________________,</w:t>
      </w:r>
    </w:p>
    <w:p w:rsidR="006014AB" w:rsidRPr="006014AB" w:rsidRDefault="006014AB" w:rsidP="006014AB">
      <w:pPr>
        <w:spacing w:after="0" w:line="240" w:lineRule="auto"/>
        <w:ind w:left="2977"/>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(реквизиты внешнеэкономического контракта)</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являются ____________________________________________________________________</w:t>
      </w:r>
    </w:p>
    <w:p w:rsidR="006014AB" w:rsidRPr="006014AB" w:rsidRDefault="006014AB" w:rsidP="006014AB">
      <w:pPr>
        <w:spacing w:after="0" w:line="240" w:lineRule="auto"/>
        <w:ind w:left="2268"/>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(указать категорию товаров (технологическое оборудование,</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_____________________________________________________________________________</w:t>
      </w:r>
    </w:p>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и (или) комплектующие, и (или) запасные части к нему)</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и предназначены для исключительного использования на территории Республики Беларусь в целях реализации инвестиционного проекта, соответствующего приоритетному виду деятельности (сектору экономики), _________________________________________.</w:t>
      </w:r>
    </w:p>
    <w:p w:rsidR="006014AB" w:rsidRPr="006014AB" w:rsidRDefault="006014AB" w:rsidP="006014AB">
      <w:pPr>
        <w:spacing w:after="0" w:line="240" w:lineRule="auto"/>
        <w:ind w:left="4820"/>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(наименование инвестиционного проекта)</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Срок окончания реализации инвестиционного проекта ______________________________</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Наименование объекта, предусмотренного в инвестиционном проекте, _____________________________________________________________________________</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_____________________________________________________________________________</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_____________________________________________________________________________</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lastRenderedPageBreak/>
        <w:t>Дата государственной регистрации инвестиционного договора в Государственном реестре инвестиционных договоров, присвоенный ему идентификационный номер (при его наличии) _________________________________________________________________</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_____________________________________________________________________________</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_____________________________________________________________________________</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Срок действия инвестиционного договора (при его наличии) _________________________</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Дата и номер решения о включении инвестиционного проекта в перечень преференциальных инвестиционных проектов (при его наличии) _____________________</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_____________________________________________________________________________</w:t>
      </w:r>
    </w:p>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2. Настоящее заключение выдано в целях применения освобождения от __________________________________________________________________________</w:t>
      </w:r>
    </w:p>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(виды таможенных платежей)</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в соответствии с ______________________________________________________________</w:t>
      </w:r>
    </w:p>
    <w:p w:rsidR="006014AB" w:rsidRPr="006014AB" w:rsidRDefault="006014AB" w:rsidP="006014AB">
      <w:pPr>
        <w:spacing w:after="0" w:line="240" w:lineRule="auto"/>
        <w:ind w:left="2977"/>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(наименование и реквизиты законодательного акта</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_____________________________________________________________________________</w:t>
      </w:r>
    </w:p>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Республики Беларусь, которым предусмотрено освобождение технологического</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____________________________________________________________________________.</w:t>
      </w:r>
    </w:p>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оборудования, комплектующих и запасных частей к нему)</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Приложение: на      л. в 1 экз.</w:t>
      </w:r>
    </w:p>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5718"/>
        <w:gridCol w:w="1448"/>
        <w:gridCol w:w="2523"/>
      </w:tblGrid>
      <w:tr w:rsidR="006014AB" w:rsidRPr="006014AB" w:rsidTr="006014AB">
        <w:trPr>
          <w:trHeight w:val="240"/>
        </w:trPr>
        <w:tc>
          <w:tcPr>
            <w:tcW w:w="2951" w:type="pct"/>
            <w:tcMar>
              <w:top w:w="0" w:type="dxa"/>
              <w:left w:w="6" w:type="dxa"/>
              <w:bottom w:w="0" w:type="dxa"/>
              <w:right w:w="6" w:type="dxa"/>
            </w:tcMar>
            <w:hideMark/>
          </w:tcPr>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w:t>
            </w:r>
          </w:p>
        </w:tc>
        <w:tc>
          <w:tcPr>
            <w:tcW w:w="747" w:type="pct"/>
            <w:tcMar>
              <w:top w:w="0" w:type="dxa"/>
              <w:left w:w="6" w:type="dxa"/>
              <w:bottom w:w="0" w:type="dxa"/>
              <w:right w:w="6" w:type="dxa"/>
            </w:tcMar>
            <w:hideMark/>
          </w:tcPr>
          <w:p w:rsidR="006014AB" w:rsidRPr="006014AB" w:rsidRDefault="006014AB" w:rsidP="006014AB">
            <w:pPr>
              <w:spacing w:after="0" w:line="240" w:lineRule="auto"/>
              <w:jc w:val="center"/>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w:t>
            </w:r>
          </w:p>
        </w:tc>
        <w:tc>
          <w:tcPr>
            <w:tcW w:w="1302" w:type="pct"/>
            <w:tcMar>
              <w:top w:w="0" w:type="dxa"/>
              <w:left w:w="6" w:type="dxa"/>
              <w:bottom w:w="0" w:type="dxa"/>
              <w:right w:w="6" w:type="dxa"/>
            </w:tcMar>
            <w:hideMark/>
          </w:tcPr>
          <w:p w:rsidR="006014AB" w:rsidRPr="006014AB" w:rsidRDefault="006014AB" w:rsidP="006014AB">
            <w:pPr>
              <w:spacing w:after="0" w:line="240" w:lineRule="auto"/>
              <w:jc w:val="right"/>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w:t>
            </w:r>
          </w:p>
        </w:tc>
      </w:tr>
      <w:tr w:rsidR="006014AB" w:rsidRPr="006014AB" w:rsidTr="006014AB">
        <w:trPr>
          <w:trHeight w:val="240"/>
        </w:trPr>
        <w:tc>
          <w:tcPr>
            <w:tcW w:w="2951" w:type="pct"/>
            <w:tcMar>
              <w:top w:w="0" w:type="dxa"/>
              <w:left w:w="6" w:type="dxa"/>
              <w:bottom w:w="0" w:type="dxa"/>
              <w:right w:w="6" w:type="dxa"/>
            </w:tcMar>
            <w:hideMark/>
          </w:tcPr>
          <w:p w:rsidR="006014AB" w:rsidRPr="006014AB" w:rsidRDefault="006014AB" w:rsidP="006014AB">
            <w:pPr>
              <w:spacing w:after="0" w:line="240" w:lineRule="auto"/>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(руководитель (заместитель руководителя) республиканского</w:t>
            </w:r>
          </w:p>
          <w:p w:rsidR="006014AB" w:rsidRPr="006014AB" w:rsidRDefault="006014AB" w:rsidP="006014AB">
            <w:pPr>
              <w:spacing w:after="0" w:line="240" w:lineRule="auto"/>
              <w:ind w:left="278"/>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органа государственного управления, иной организации,</w:t>
            </w:r>
          </w:p>
          <w:p w:rsidR="006014AB" w:rsidRPr="006014AB" w:rsidRDefault="006014AB" w:rsidP="006014AB">
            <w:pPr>
              <w:spacing w:after="0" w:line="240" w:lineRule="auto"/>
              <w:ind w:left="561"/>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 xml:space="preserve">подчиненной Правительству Республики Беларусь, </w:t>
            </w:r>
          </w:p>
          <w:p w:rsidR="006014AB" w:rsidRPr="006014AB" w:rsidRDefault="006014AB" w:rsidP="006014AB">
            <w:pPr>
              <w:spacing w:after="0" w:line="240" w:lineRule="auto"/>
              <w:ind w:left="420"/>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 xml:space="preserve">Управления делами Президента Республики Беларусь, </w:t>
            </w:r>
          </w:p>
          <w:p w:rsidR="006014AB" w:rsidRPr="006014AB" w:rsidRDefault="006014AB" w:rsidP="006014AB">
            <w:pPr>
              <w:spacing w:after="0" w:line="240" w:lineRule="auto"/>
              <w:ind w:left="561"/>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 xml:space="preserve">Оперативно-аналитического центра при Президенте </w:t>
            </w:r>
          </w:p>
          <w:p w:rsidR="006014AB" w:rsidRPr="006014AB" w:rsidRDefault="006014AB" w:rsidP="006014AB">
            <w:pPr>
              <w:spacing w:after="0" w:line="240" w:lineRule="auto"/>
              <w:ind w:left="136"/>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Республики Беларусь, областного (Минского городского)</w:t>
            </w:r>
          </w:p>
          <w:p w:rsidR="006014AB" w:rsidRPr="006014AB" w:rsidRDefault="006014AB" w:rsidP="006014AB">
            <w:pPr>
              <w:spacing w:after="0" w:line="240" w:lineRule="auto"/>
              <w:ind w:left="136"/>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 xml:space="preserve">исполнительного комитета, исполнительного комитета </w:t>
            </w:r>
          </w:p>
          <w:p w:rsidR="006014AB" w:rsidRPr="006014AB" w:rsidRDefault="006014AB" w:rsidP="006014AB">
            <w:pPr>
              <w:spacing w:after="0" w:line="240" w:lineRule="auto"/>
              <w:ind w:left="1270"/>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базового территориального уровня)</w:t>
            </w:r>
          </w:p>
        </w:tc>
        <w:tc>
          <w:tcPr>
            <w:tcW w:w="747" w:type="pct"/>
            <w:tcMar>
              <w:top w:w="0" w:type="dxa"/>
              <w:left w:w="6" w:type="dxa"/>
              <w:bottom w:w="0" w:type="dxa"/>
              <w:right w:w="6" w:type="dxa"/>
            </w:tcMar>
            <w:hideMark/>
          </w:tcPr>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(подпись)</w:t>
            </w:r>
          </w:p>
        </w:tc>
        <w:tc>
          <w:tcPr>
            <w:tcW w:w="1302" w:type="pct"/>
            <w:tcMar>
              <w:top w:w="0" w:type="dxa"/>
              <w:left w:w="6" w:type="dxa"/>
              <w:bottom w:w="0" w:type="dxa"/>
              <w:right w:w="6" w:type="dxa"/>
            </w:tcMar>
            <w:hideMark/>
          </w:tcPr>
          <w:p w:rsidR="006014AB" w:rsidRPr="006014AB" w:rsidRDefault="006014AB" w:rsidP="006014AB">
            <w:pPr>
              <w:spacing w:after="0" w:line="240" w:lineRule="auto"/>
              <w:ind w:right="291"/>
              <w:jc w:val="right"/>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(инициалы, фамилия)</w:t>
            </w:r>
          </w:p>
        </w:tc>
      </w:tr>
    </w:tbl>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М.П.</w:t>
      </w:r>
    </w:p>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5277"/>
        <w:gridCol w:w="4412"/>
      </w:tblGrid>
      <w:tr w:rsidR="006014AB" w:rsidRPr="006014AB" w:rsidTr="006014AB">
        <w:tc>
          <w:tcPr>
            <w:tcW w:w="2723" w:type="pct"/>
            <w:tcMar>
              <w:top w:w="0" w:type="dxa"/>
              <w:left w:w="6" w:type="dxa"/>
              <w:bottom w:w="0" w:type="dxa"/>
              <w:right w:w="6" w:type="dxa"/>
            </w:tcMar>
            <w:hideMark/>
          </w:tcPr>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tc>
        <w:tc>
          <w:tcPr>
            <w:tcW w:w="2277" w:type="pct"/>
            <w:tcMar>
              <w:top w:w="0" w:type="dxa"/>
              <w:left w:w="6" w:type="dxa"/>
              <w:bottom w:w="0" w:type="dxa"/>
              <w:right w:w="6" w:type="dxa"/>
            </w:tcMar>
            <w:hideMark/>
          </w:tcPr>
          <w:p w:rsidR="006014AB" w:rsidRPr="006014AB" w:rsidRDefault="006014AB" w:rsidP="006014AB">
            <w:pPr>
              <w:spacing w:after="28" w:line="240" w:lineRule="auto"/>
              <w:rPr>
                <w:rFonts w:ascii="Times New Roman" w:eastAsia="Times New Roman" w:hAnsi="Times New Roman" w:cs="Times New Roman"/>
                <w:lang w:eastAsia="ru-RU"/>
              </w:rPr>
            </w:pPr>
            <w:r w:rsidRPr="006014AB">
              <w:rPr>
                <w:rFonts w:ascii="Times New Roman" w:eastAsia="Times New Roman" w:hAnsi="Times New Roman" w:cs="Times New Roman"/>
                <w:lang w:eastAsia="ru-RU"/>
              </w:rPr>
              <w:t>Приложение</w:t>
            </w:r>
          </w:p>
          <w:p w:rsidR="006014AB" w:rsidRPr="006014AB" w:rsidRDefault="006014AB" w:rsidP="006014AB">
            <w:pPr>
              <w:spacing w:after="0" w:line="240" w:lineRule="auto"/>
              <w:rPr>
                <w:rFonts w:ascii="Times New Roman" w:eastAsia="Times New Roman" w:hAnsi="Times New Roman" w:cs="Times New Roman"/>
                <w:lang w:eastAsia="ru-RU"/>
              </w:rPr>
            </w:pPr>
            <w:r w:rsidRPr="006014AB">
              <w:rPr>
                <w:rFonts w:ascii="Times New Roman" w:eastAsia="Times New Roman" w:hAnsi="Times New Roman" w:cs="Times New Roman"/>
                <w:lang w:eastAsia="ru-RU"/>
              </w:rPr>
              <w:t>к заключению, подтверждающему</w:t>
            </w:r>
            <w:r w:rsidRPr="006014AB">
              <w:rPr>
                <w:rFonts w:ascii="Times New Roman" w:eastAsia="Times New Roman" w:hAnsi="Times New Roman" w:cs="Times New Roman"/>
                <w:lang w:eastAsia="ru-RU"/>
              </w:rPr>
              <w:br/>
              <w:t>назначение ввозимых (ввезенных) технологического оборудования,</w:t>
            </w:r>
            <w:r w:rsidRPr="006014AB">
              <w:rPr>
                <w:rFonts w:ascii="Times New Roman" w:eastAsia="Times New Roman" w:hAnsi="Times New Roman" w:cs="Times New Roman"/>
                <w:lang w:eastAsia="ru-RU"/>
              </w:rPr>
              <w:br/>
              <w:t xml:space="preserve">комплектующих и запасных частей </w:t>
            </w:r>
            <w:r w:rsidRPr="006014AB">
              <w:rPr>
                <w:rFonts w:ascii="Times New Roman" w:eastAsia="Times New Roman" w:hAnsi="Times New Roman" w:cs="Times New Roman"/>
                <w:lang w:eastAsia="ru-RU"/>
              </w:rPr>
              <w:br/>
              <w:t>к нему для исключительного использования</w:t>
            </w:r>
            <w:r w:rsidRPr="006014AB">
              <w:rPr>
                <w:rFonts w:ascii="Times New Roman" w:eastAsia="Times New Roman" w:hAnsi="Times New Roman" w:cs="Times New Roman"/>
                <w:lang w:eastAsia="ru-RU"/>
              </w:rPr>
              <w:br/>
              <w:t>на территории Республики Беларусь в целях</w:t>
            </w:r>
            <w:r w:rsidRPr="006014AB">
              <w:rPr>
                <w:rFonts w:ascii="Times New Roman" w:eastAsia="Times New Roman" w:hAnsi="Times New Roman" w:cs="Times New Roman"/>
                <w:lang w:eastAsia="ru-RU"/>
              </w:rPr>
              <w:br/>
              <w:t>реализации инвестиционного проекта,</w:t>
            </w:r>
            <w:r w:rsidRPr="006014AB">
              <w:rPr>
                <w:rFonts w:ascii="Times New Roman" w:eastAsia="Times New Roman" w:hAnsi="Times New Roman" w:cs="Times New Roman"/>
                <w:lang w:eastAsia="ru-RU"/>
              </w:rPr>
              <w:br/>
              <w:t xml:space="preserve">а также выполнение условий, </w:t>
            </w:r>
            <w:r w:rsidRPr="006014AB">
              <w:rPr>
                <w:rFonts w:ascii="Times New Roman" w:eastAsia="Times New Roman" w:hAnsi="Times New Roman" w:cs="Times New Roman"/>
                <w:lang w:eastAsia="ru-RU"/>
              </w:rPr>
              <w:br/>
              <w:t>установленных международно-правовыми</w:t>
            </w:r>
            <w:r w:rsidRPr="006014AB">
              <w:rPr>
                <w:rFonts w:ascii="Times New Roman" w:eastAsia="Times New Roman" w:hAnsi="Times New Roman" w:cs="Times New Roman"/>
                <w:lang w:eastAsia="ru-RU"/>
              </w:rPr>
              <w:br/>
              <w:t>актами, составляющими нормативную</w:t>
            </w:r>
            <w:r w:rsidRPr="006014AB">
              <w:rPr>
                <w:rFonts w:ascii="Times New Roman" w:eastAsia="Times New Roman" w:hAnsi="Times New Roman" w:cs="Times New Roman"/>
                <w:lang w:eastAsia="ru-RU"/>
              </w:rPr>
              <w:br/>
              <w:t>правовую базу Таможенного союза</w:t>
            </w:r>
            <w:r w:rsidRPr="006014AB">
              <w:rPr>
                <w:rFonts w:ascii="Times New Roman" w:eastAsia="Times New Roman" w:hAnsi="Times New Roman" w:cs="Times New Roman"/>
                <w:lang w:eastAsia="ru-RU"/>
              </w:rPr>
              <w:br/>
              <w:t>и Единого экономического пространства,</w:t>
            </w:r>
            <w:r w:rsidRPr="006014AB">
              <w:rPr>
                <w:rFonts w:ascii="Times New Roman" w:eastAsia="Times New Roman" w:hAnsi="Times New Roman" w:cs="Times New Roman"/>
                <w:lang w:eastAsia="ru-RU"/>
              </w:rPr>
              <w:br/>
              <w:t>и (или) актами, составляющими право</w:t>
            </w:r>
            <w:r w:rsidRPr="006014AB">
              <w:rPr>
                <w:rFonts w:ascii="Times New Roman" w:eastAsia="Times New Roman" w:hAnsi="Times New Roman" w:cs="Times New Roman"/>
                <w:lang w:eastAsia="ru-RU"/>
              </w:rPr>
              <w:br/>
              <w:t>Евразийского экономического союза</w:t>
            </w:r>
            <w:r w:rsidRPr="006014AB">
              <w:rPr>
                <w:rFonts w:ascii="Times New Roman" w:eastAsia="Times New Roman" w:hAnsi="Times New Roman" w:cs="Times New Roman"/>
                <w:lang w:eastAsia="ru-RU"/>
              </w:rPr>
              <w:br/>
              <w:t xml:space="preserve">(в редакции постановления </w:t>
            </w:r>
            <w:r w:rsidRPr="006014AB">
              <w:rPr>
                <w:rFonts w:ascii="Times New Roman" w:eastAsia="Times New Roman" w:hAnsi="Times New Roman" w:cs="Times New Roman"/>
                <w:lang w:eastAsia="ru-RU"/>
              </w:rPr>
              <w:br/>
              <w:t>Совета Министров</w:t>
            </w:r>
            <w:r w:rsidRPr="006014AB">
              <w:rPr>
                <w:rFonts w:ascii="Times New Roman" w:eastAsia="Times New Roman" w:hAnsi="Times New Roman" w:cs="Times New Roman"/>
                <w:lang w:eastAsia="ru-RU"/>
              </w:rPr>
              <w:br/>
              <w:t>Республики Беларусь</w:t>
            </w:r>
            <w:r w:rsidRPr="006014AB">
              <w:rPr>
                <w:rFonts w:ascii="Times New Roman" w:eastAsia="Times New Roman" w:hAnsi="Times New Roman" w:cs="Times New Roman"/>
                <w:lang w:eastAsia="ru-RU"/>
              </w:rPr>
              <w:br/>
              <w:t xml:space="preserve">04.09.2024 № 650) </w:t>
            </w:r>
          </w:p>
        </w:tc>
      </w:tr>
    </w:tbl>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lastRenderedPageBreak/>
        <w:t> </w:t>
      </w:r>
    </w:p>
    <w:p w:rsidR="006014AB" w:rsidRPr="006014AB" w:rsidRDefault="006014AB" w:rsidP="006014AB">
      <w:pPr>
        <w:spacing w:after="0" w:line="240" w:lineRule="auto"/>
        <w:jc w:val="right"/>
        <w:rPr>
          <w:rFonts w:ascii="Times New Roman" w:eastAsia="Times New Roman" w:hAnsi="Times New Roman" w:cs="Times New Roman"/>
          <w:lang w:eastAsia="ru-RU"/>
        </w:rPr>
      </w:pPr>
      <w:r w:rsidRPr="006014AB">
        <w:rPr>
          <w:rFonts w:ascii="Times New Roman" w:eastAsia="Times New Roman" w:hAnsi="Times New Roman" w:cs="Times New Roman"/>
          <w:lang w:eastAsia="ru-RU"/>
        </w:rPr>
        <w:t>Форма</w:t>
      </w:r>
    </w:p>
    <w:p w:rsidR="006014AB" w:rsidRPr="006014AB" w:rsidRDefault="006014AB" w:rsidP="006014AB">
      <w:pPr>
        <w:spacing w:before="240" w:after="240" w:line="240" w:lineRule="auto"/>
        <w:jc w:val="center"/>
        <w:rPr>
          <w:rFonts w:ascii="Times New Roman" w:eastAsia="Times New Roman" w:hAnsi="Times New Roman" w:cs="Times New Roman"/>
          <w:b/>
          <w:bCs/>
          <w:sz w:val="24"/>
          <w:szCs w:val="24"/>
          <w:lang w:eastAsia="ru-RU"/>
        </w:rPr>
      </w:pPr>
      <w:r w:rsidRPr="006014AB">
        <w:rPr>
          <w:rFonts w:ascii="Times New Roman" w:eastAsia="Times New Roman" w:hAnsi="Times New Roman" w:cs="Times New Roman"/>
          <w:b/>
          <w:bCs/>
          <w:sz w:val="24"/>
          <w:szCs w:val="24"/>
          <w:lang w:eastAsia="ru-RU"/>
        </w:rPr>
        <w:t>СПЕЦИФИКАЦИЯ</w:t>
      </w:r>
      <w:r w:rsidRPr="006014AB">
        <w:rPr>
          <w:rFonts w:ascii="Times New Roman" w:eastAsia="Times New Roman" w:hAnsi="Times New Roman" w:cs="Times New Roman"/>
          <w:b/>
          <w:bCs/>
          <w:sz w:val="24"/>
          <w:szCs w:val="24"/>
          <w:lang w:eastAsia="ru-RU"/>
        </w:rPr>
        <w:br/>
        <w:t>к заключению от ___ ___________ 20__ г. № ___________, подтверждающему назначение ввозимых (ввезенных) технологического оборудования, комплектующих и запасных частей к нему для исключительного использования на территории Республики Беларусь в целях реализации инвестиционного проекта, а также выполнение условий, установленных международно-правовыми актами, составляющими нормативную правовую базу Таможенного союза и Единого экономического пространства, и (или) актами, составляющими право Евразийского экономического союза</w:t>
      </w:r>
    </w:p>
    <w:tbl>
      <w:tblPr>
        <w:tblW w:w="5000" w:type="pct"/>
        <w:tblBorders>
          <w:top w:val="single" w:sz="4" w:space="0" w:color="auto"/>
        </w:tblBorders>
        <w:tblCellMar>
          <w:top w:w="15" w:type="dxa"/>
          <w:left w:w="15" w:type="dxa"/>
          <w:bottom w:w="15" w:type="dxa"/>
          <w:right w:w="15" w:type="dxa"/>
        </w:tblCellMar>
        <w:tblLook w:val="04A0" w:firstRow="1" w:lastRow="0" w:firstColumn="1" w:lastColumn="0" w:noHBand="0" w:noVBand="1"/>
      </w:tblPr>
      <w:tblGrid>
        <w:gridCol w:w="1625"/>
        <w:gridCol w:w="1792"/>
        <w:gridCol w:w="1170"/>
        <w:gridCol w:w="1048"/>
        <w:gridCol w:w="1155"/>
        <w:gridCol w:w="1155"/>
        <w:gridCol w:w="1744"/>
      </w:tblGrid>
      <w:tr w:rsidR="006014AB" w:rsidRPr="006014AB" w:rsidTr="006014AB">
        <w:trPr>
          <w:trHeight w:val="240"/>
        </w:trPr>
        <w:tc>
          <w:tcPr>
            <w:tcW w:w="838" w:type="pct"/>
            <w:tcBorders>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Порядковый номер товара в спецификации к заключению</w:t>
            </w:r>
          </w:p>
        </w:tc>
        <w:tc>
          <w:tcPr>
            <w:tcW w:w="92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Наименование технологического оборудования, и (или) комплектующих, и (или) запасных частей к нему</w:t>
            </w:r>
          </w:p>
        </w:tc>
        <w:tc>
          <w:tcPr>
            <w:tcW w:w="60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Количество товара</w:t>
            </w:r>
          </w:p>
        </w:tc>
        <w:tc>
          <w:tcPr>
            <w:tcW w:w="54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Единица измерения</w:t>
            </w:r>
          </w:p>
        </w:tc>
        <w:tc>
          <w:tcPr>
            <w:tcW w:w="59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Стоимость товара в валюте, указанной в договоре (контракте)</w:t>
            </w:r>
          </w:p>
        </w:tc>
        <w:tc>
          <w:tcPr>
            <w:tcW w:w="59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Валюта, указанная в договоре (контракте)</w:t>
            </w:r>
          </w:p>
        </w:tc>
        <w:tc>
          <w:tcPr>
            <w:tcW w:w="900" w:type="pct"/>
            <w:tcBorders>
              <w:left w:val="single" w:sz="4" w:space="0" w:color="auto"/>
              <w:bottom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Вид инвестиционного проекта</w:t>
            </w:r>
          </w:p>
        </w:tc>
      </w:tr>
      <w:tr w:rsidR="006014AB" w:rsidRPr="006014AB" w:rsidTr="006014AB">
        <w:trPr>
          <w:trHeight w:val="240"/>
        </w:trPr>
        <w:tc>
          <w:tcPr>
            <w:tcW w:w="838"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1</w:t>
            </w:r>
          </w:p>
        </w:tc>
        <w:tc>
          <w:tcPr>
            <w:tcW w:w="9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2</w:t>
            </w:r>
          </w:p>
        </w:tc>
        <w:tc>
          <w:tcPr>
            <w:tcW w:w="6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3</w:t>
            </w:r>
          </w:p>
        </w:tc>
        <w:tc>
          <w:tcPr>
            <w:tcW w:w="5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4</w:t>
            </w:r>
          </w:p>
        </w:tc>
        <w:tc>
          <w:tcPr>
            <w:tcW w:w="5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5</w:t>
            </w:r>
          </w:p>
        </w:tc>
        <w:tc>
          <w:tcPr>
            <w:tcW w:w="5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6</w:t>
            </w:r>
          </w:p>
        </w:tc>
        <w:tc>
          <w:tcPr>
            <w:tcW w:w="900"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7</w:t>
            </w:r>
          </w:p>
        </w:tc>
      </w:tr>
      <w:tr w:rsidR="006014AB" w:rsidRPr="006014AB" w:rsidTr="006014AB">
        <w:trPr>
          <w:trHeight w:val="240"/>
        </w:trPr>
        <w:tc>
          <w:tcPr>
            <w:tcW w:w="838" w:type="pct"/>
            <w:tcBorders>
              <w:top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 </w:t>
            </w:r>
          </w:p>
        </w:tc>
        <w:tc>
          <w:tcPr>
            <w:tcW w:w="924"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 </w:t>
            </w:r>
          </w:p>
        </w:tc>
        <w:tc>
          <w:tcPr>
            <w:tcW w:w="604"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 </w:t>
            </w:r>
          </w:p>
        </w:tc>
        <w:tc>
          <w:tcPr>
            <w:tcW w:w="541"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 </w:t>
            </w:r>
          </w:p>
        </w:tc>
        <w:tc>
          <w:tcPr>
            <w:tcW w:w="596"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 </w:t>
            </w:r>
          </w:p>
        </w:tc>
        <w:tc>
          <w:tcPr>
            <w:tcW w:w="596"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 </w:t>
            </w:r>
          </w:p>
        </w:tc>
        <w:tc>
          <w:tcPr>
            <w:tcW w:w="900" w:type="pct"/>
            <w:tcBorders>
              <w:top w:val="single" w:sz="4" w:space="0" w:color="auto"/>
              <w:lef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 </w:t>
            </w:r>
          </w:p>
        </w:tc>
      </w:tr>
    </w:tbl>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5718"/>
        <w:gridCol w:w="1448"/>
        <w:gridCol w:w="2523"/>
      </w:tblGrid>
      <w:tr w:rsidR="006014AB" w:rsidRPr="006014AB" w:rsidTr="006014AB">
        <w:trPr>
          <w:trHeight w:val="240"/>
        </w:trPr>
        <w:tc>
          <w:tcPr>
            <w:tcW w:w="2951" w:type="pct"/>
            <w:tcMar>
              <w:top w:w="0" w:type="dxa"/>
              <w:left w:w="6" w:type="dxa"/>
              <w:bottom w:w="0" w:type="dxa"/>
              <w:right w:w="6" w:type="dxa"/>
            </w:tcMar>
            <w:hideMark/>
          </w:tcPr>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w:t>
            </w:r>
          </w:p>
        </w:tc>
        <w:tc>
          <w:tcPr>
            <w:tcW w:w="747" w:type="pct"/>
            <w:tcMar>
              <w:top w:w="0" w:type="dxa"/>
              <w:left w:w="6" w:type="dxa"/>
              <w:bottom w:w="0" w:type="dxa"/>
              <w:right w:w="6" w:type="dxa"/>
            </w:tcMar>
            <w:hideMark/>
          </w:tcPr>
          <w:p w:rsidR="006014AB" w:rsidRPr="006014AB" w:rsidRDefault="006014AB" w:rsidP="006014AB">
            <w:pPr>
              <w:spacing w:after="0" w:line="240" w:lineRule="auto"/>
              <w:jc w:val="center"/>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w:t>
            </w:r>
          </w:p>
        </w:tc>
        <w:tc>
          <w:tcPr>
            <w:tcW w:w="1302" w:type="pct"/>
            <w:tcMar>
              <w:top w:w="0" w:type="dxa"/>
              <w:left w:w="6" w:type="dxa"/>
              <w:bottom w:w="0" w:type="dxa"/>
              <w:right w:w="6" w:type="dxa"/>
            </w:tcMar>
            <w:hideMark/>
          </w:tcPr>
          <w:p w:rsidR="006014AB" w:rsidRPr="006014AB" w:rsidRDefault="006014AB" w:rsidP="006014AB">
            <w:pPr>
              <w:spacing w:after="0" w:line="240" w:lineRule="auto"/>
              <w:jc w:val="right"/>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w:t>
            </w:r>
          </w:p>
        </w:tc>
      </w:tr>
      <w:tr w:rsidR="006014AB" w:rsidRPr="006014AB" w:rsidTr="006014AB">
        <w:trPr>
          <w:trHeight w:val="240"/>
        </w:trPr>
        <w:tc>
          <w:tcPr>
            <w:tcW w:w="2951" w:type="pct"/>
            <w:tcMar>
              <w:top w:w="0" w:type="dxa"/>
              <w:left w:w="6" w:type="dxa"/>
              <w:bottom w:w="0" w:type="dxa"/>
              <w:right w:w="6" w:type="dxa"/>
            </w:tcMar>
            <w:hideMark/>
          </w:tcPr>
          <w:p w:rsidR="006014AB" w:rsidRPr="006014AB" w:rsidRDefault="006014AB" w:rsidP="006014AB">
            <w:pPr>
              <w:spacing w:after="0" w:line="240" w:lineRule="auto"/>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(руководитель (заместитель руководителя) республиканского</w:t>
            </w:r>
          </w:p>
          <w:p w:rsidR="006014AB" w:rsidRPr="006014AB" w:rsidRDefault="006014AB" w:rsidP="006014AB">
            <w:pPr>
              <w:spacing w:after="0" w:line="240" w:lineRule="auto"/>
              <w:ind w:left="278"/>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органа государственного управления, иной организации,</w:t>
            </w:r>
          </w:p>
          <w:p w:rsidR="006014AB" w:rsidRPr="006014AB" w:rsidRDefault="006014AB" w:rsidP="006014AB">
            <w:pPr>
              <w:spacing w:after="0" w:line="240" w:lineRule="auto"/>
              <w:ind w:left="561"/>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 xml:space="preserve">подчиненной Правительству Республики Беларусь, </w:t>
            </w:r>
          </w:p>
          <w:p w:rsidR="006014AB" w:rsidRPr="006014AB" w:rsidRDefault="006014AB" w:rsidP="006014AB">
            <w:pPr>
              <w:spacing w:after="0" w:line="240" w:lineRule="auto"/>
              <w:ind w:left="420"/>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 xml:space="preserve">Управления делами Президента Республики Беларусь, </w:t>
            </w:r>
          </w:p>
          <w:p w:rsidR="006014AB" w:rsidRPr="006014AB" w:rsidRDefault="006014AB" w:rsidP="006014AB">
            <w:pPr>
              <w:spacing w:after="0" w:line="240" w:lineRule="auto"/>
              <w:ind w:left="561"/>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 xml:space="preserve">Оперативно-аналитического центра при Президенте </w:t>
            </w:r>
          </w:p>
          <w:p w:rsidR="006014AB" w:rsidRPr="006014AB" w:rsidRDefault="006014AB" w:rsidP="006014AB">
            <w:pPr>
              <w:spacing w:after="0" w:line="240" w:lineRule="auto"/>
              <w:ind w:left="136"/>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Республики Беларусь, областного (Минского городского)</w:t>
            </w:r>
          </w:p>
          <w:p w:rsidR="006014AB" w:rsidRPr="006014AB" w:rsidRDefault="006014AB" w:rsidP="006014AB">
            <w:pPr>
              <w:spacing w:after="0" w:line="240" w:lineRule="auto"/>
              <w:ind w:left="136"/>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 xml:space="preserve">исполнительного комитета, исполнительного комитета </w:t>
            </w:r>
          </w:p>
          <w:p w:rsidR="006014AB" w:rsidRPr="006014AB" w:rsidRDefault="006014AB" w:rsidP="006014AB">
            <w:pPr>
              <w:spacing w:after="0" w:line="240" w:lineRule="auto"/>
              <w:ind w:left="1270"/>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базового территориального уровня)</w:t>
            </w:r>
          </w:p>
        </w:tc>
        <w:tc>
          <w:tcPr>
            <w:tcW w:w="747" w:type="pct"/>
            <w:tcMar>
              <w:top w:w="0" w:type="dxa"/>
              <w:left w:w="6" w:type="dxa"/>
              <w:bottom w:w="0" w:type="dxa"/>
              <w:right w:w="6" w:type="dxa"/>
            </w:tcMar>
            <w:hideMark/>
          </w:tcPr>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(подпись)</w:t>
            </w:r>
          </w:p>
        </w:tc>
        <w:tc>
          <w:tcPr>
            <w:tcW w:w="1302" w:type="pct"/>
            <w:tcMar>
              <w:top w:w="0" w:type="dxa"/>
              <w:left w:w="6" w:type="dxa"/>
              <w:bottom w:w="0" w:type="dxa"/>
              <w:right w:w="6" w:type="dxa"/>
            </w:tcMar>
            <w:hideMark/>
          </w:tcPr>
          <w:p w:rsidR="006014AB" w:rsidRPr="006014AB" w:rsidRDefault="006014AB" w:rsidP="006014AB">
            <w:pPr>
              <w:spacing w:after="0" w:line="240" w:lineRule="auto"/>
              <w:ind w:right="291"/>
              <w:jc w:val="right"/>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(инициалы, фамилия)</w:t>
            </w:r>
          </w:p>
        </w:tc>
      </w:tr>
    </w:tbl>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М.П.</w:t>
      </w:r>
    </w:p>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p w:rsidR="006014AB" w:rsidRPr="006014AB" w:rsidRDefault="006014AB" w:rsidP="006014AB">
      <w:pPr>
        <w:spacing w:after="0" w:line="240" w:lineRule="auto"/>
        <w:ind w:firstLine="709"/>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Примечание. Каждый лист спецификации заверяется печатью.</w:t>
      </w:r>
    </w:p>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5424"/>
        <w:gridCol w:w="4265"/>
      </w:tblGrid>
      <w:tr w:rsidR="006014AB" w:rsidRPr="006014AB" w:rsidTr="006014AB">
        <w:tc>
          <w:tcPr>
            <w:tcW w:w="2799" w:type="pct"/>
            <w:tcMar>
              <w:top w:w="0" w:type="dxa"/>
              <w:left w:w="6" w:type="dxa"/>
              <w:bottom w:w="0" w:type="dxa"/>
              <w:right w:w="6" w:type="dxa"/>
            </w:tcMar>
            <w:hideMark/>
          </w:tcPr>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tc>
        <w:tc>
          <w:tcPr>
            <w:tcW w:w="2201" w:type="pct"/>
            <w:tcMar>
              <w:top w:w="0" w:type="dxa"/>
              <w:left w:w="6" w:type="dxa"/>
              <w:bottom w:w="0" w:type="dxa"/>
              <w:right w:w="6" w:type="dxa"/>
            </w:tcMar>
            <w:hideMark/>
          </w:tcPr>
          <w:p w:rsidR="006014AB" w:rsidRPr="006014AB" w:rsidRDefault="006014AB" w:rsidP="006014AB">
            <w:pPr>
              <w:spacing w:after="28" w:line="240" w:lineRule="auto"/>
              <w:rPr>
                <w:rFonts w:ascii="Times New Roman" w:eastAsia="Times New Roman" w:hAnsi="Times New Roman" w:cs="Times New Roman"/>
                <w:lang w:eastAsia="ru-RU"/>
              </w:rPr>
            </w:pPr>
            <w:r w:rsidRPr="006014AB">
              <w:rPr>
                <w:rFonts w:ascii="Times New Roman" w:eastAsia="Times New Roman" w:hAnsi="Times New Roman" w:cs="Times New Roman"/>
                <w:lang w:eastAsia="ru-RU"/>
              </w:rPr>
              <w:t>Приложение 2</w:t>
            </w:r>
          </w:p>
          <w:p w:rsidR="006014AB" w:rsidRPr="006014AB" w:rsidRDefault="006014AB" w:rsidP="006014AB">
            <w:pPr>
              <w:spacing w:after="0" w:line="240" w:lineRule="auto"/>
              <w:rPr>
                <w:rFonts w:ascii="Times New Roman" w:eastAsia="Times New Roman" w:hAnsi="Times New Roman" w:cs="Times New Roman"/>
                <w:lang w:eastAsia="ru-RU"/>
              </w:rPr>
            </w:pPr>
            <w:r w:rsidRPr="006014AB">
              <w:rPr>
                <w:rFonts w:ascii="Times New Roman" w:eastAsia="Times New Roman" w:hAnsi="Times New Roman" w:cs="Times New Roman"/>
                <w:lang w:eastAsia="ru-RU"/>
              </w:rPr>
              <w:t>к Положению о порядке подтверждения</w:t>
            </w:r>
            <w:r w:rsidRPr="006014AB">
              <w:rPr>
                <w:rFonts w:ascii="Times New Roman" w:eastAsia="Times New Roman" w:hAnsi="Times New Roman" w:cs="Times New Roman"/>
                <w:lang w:eastAsia="ru-RU"/>
              </w:rPr>
              <w:br/>
              <w:t>условий для применения освобождения</w:t>
            </w:r>
            <w:r w:rsidRPr="006014AB">
              <w:rPr>
                <w:rFonts w:ascii="Times New Roman" w:eastAsia="Times New Roman" w:hAnsi="Times New Roman" w:cs="Times New Roman"/>
                <w:lang w:eastAsia="ru-RU"/>
              </w:rPr>
              <w:br/>
              <w:t>от ввозных таможенных пошлин</w:t>
            </w:r>
            <w:r w:rsidRPr="006014AB">
              <w:rPr>
                <w:rFonts w:ascii="Times New Roman" w:eastAsia="Times New Roman" w:hAnsi="Times New Roman" w:cs="Times New Roman"/>
                <w:lang w:eastAsia="ru-RU"/>
              </w:rPr>
              <w:br/>
              <w:t>и (или) налога на добавленную стоимость</w:t>
            </w:r>
            <w:r w:rsidRPr="006014AB">
              <w:rPr>
                <w:rFonts w:ascii="Times New Roman" w:eastAsia="Times New Roman" w:hAnsi="Times New Roman" w:cs="Times New Roman"/>
                <w:lang w:eastAsia="ru-RU"/>
              </w:rPr>
              <w:br/>
              <w:t>в отношении ввозимых (ввезенных)</w:t>
            </w:r>
            <w:r w:rsidRPr="006014AB">
              <w:rPr>
                <w:rFonts w:ascii="Times New Roman" w:eastAsia="Times New Roman" w:hAnsi="Times New Roman" w:cs="Times New Roman"/>
                <w:lang w:eastAsia="ru-RU"/>
              </w:rPr>
              <w:br/>
              <w:t>технологического оборудования,</w:t>
            </w:r>
            <w:r w:rsidRPr="006014AB">
              <w:rPr>
                <w:rFonts w:ascii="Times New Roman" w:eastAsia="Times New Roman" w:hAnsi="Times New Roman" w:cs="Times New Roman"/>
                <w:lang w:eastAsia="ru-RU"/>
              </w:rPr>
              <w:br/>
              <w:t>комплектующих и запасных частей к нему</w:t>
            </w:r>
            <w:r w:rsidRPr="006014AB">
              <w:rPr>
                <w:rFonts w:ascii="Times New Roman" w:eastAsia="Times New Roman" w:hAnsi="Times New Roman" w:cs="Times New Roman"/>
                <w:lang w:eastAsia="ru-RU"/>
              </w:rPr>
              <w:br/>
              <w:t>и (или) сырья и материалов</w:t>
            </w:r>
            <w:r w:rsidRPr="006014AB">
              <w:rPr>
                <w:rFonts w:ascii="Times New Roman" w:eastAsia="Times New Roman" w:hAnsi="Times New Roman" w:cs="Times New Roman"/>
                <w:lang w:eastAsia="ru-RU"/>
              </w:rPr>
              <w:br/>
              <w:t>(в редакции постановления</w:t>
            </w:r>
            <w:r w:rsidRPr="006014AB">
              <w:rPr>
                <w:rFonts w:ascii="Times New Roman" w:eastAsia="Times New Roman" w:hAnsi="Times New Roman" w:cs="Times New Roman"/>
                <w:lang w:eastAsia="ru-RU"/>
              </w:rPr>
              <w:br/>
              <w:t>Совета Министров</w:t>
            </w:r>
            <w:r w:rsidRPr="006014AB">
              <w:rPr>
                <w:rFonts w:ascii="Times New Roman" w:eastAsia="Times New Roman" w:hAnsi="Times New Roman" w:cs="Times New Roman"/>
                <w:lang w:eastAsia="ru-RU"/>
              </w:rPr>
              <w:br/>
              <w:t>Республики Беларусь</w:t>
            </w:r>
            <w:r w:rsidRPr="006014AB">
              <w:rPr>
                <w:rFonts w:ascii="Times New Roman" w:eastAsia="Times New Roman" w:hAnsi="Times New Roman" w:cs="Times New Roman"/>
                <w:lang w:eastAsia="ru-RU"/>
              </w:rPr>
              <w:br/>
              <w:t xml:space="preserve">04.09.2024 № 650) </w:t>
            </w:r>
          </w:p>
        </w:tc>
      </w:tr>
    </w:tbl>
    <w:p w:rsidR="006014AB" w:rsidRPr="006014AB" w:rsidRDefault="006014AB" w:rsidP="006014AB">
      <w:pPr>
        <w:spacing w:after="0" w:line="240" w:lineRule="auto"/>
        <w:jc w:val="right"/>
        <w:rPr>
          <w:rFonts w:ascii="Times New Roman" w:eastAsia="Times New Roman" w:hAnsi="Times New Roman" w:cs="Times New Roman"/>
          <w:lang w:eastAsia="ru-RU"/>
        </w:rPr>
      </w:pPr>
      <w:r w:rsidRPr="006014AB">
        <w:rPr>
          <w:rFonts w:ascii="Times New Roman" w:eastAsia="Times New Roman" w:hAnsi="Times New Roman" w:cs="Times New Roman"/>
          <w:lang w:eastAsia="ru-RU"/>
        </w:rPr>
        <w:t>Форма</w:t>
      </w:r>
    </w:p>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p w:rsidR="006014AB" w:rsidRPr="006014AB" w:rsidRDefault="006014AB" w:rsidP="006014AB">
      <w:pPr>
        <w:spacing w:after="0" w:line="240" w:lineRule="auto"/>
        <w:jc w:val="center"/>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____________________________________________________________________________</w:t>
      </w:r>
    </w:p>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lastRenderedPageBreak/>
        <w:t>(наименование организации, почтовый адрес, контактные данные)</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 № ________</w:t>
      </w:r>
    </w:p>
    <w:p w:rsidR="006014AB" w:rsidRPr="006014AB" w:rsidRDefault="006014AB" w:rsidP="006014AB">
      <w:pPr>
        <w:spacing w:before="240" w:after="240" w:line="240" w:lineRule="auto"/>
        <w:jc w:val="center"/>
        <w:rPr>
          <w:rFonts w:ascii="Times New Roman" w:eastAsia="Times New Roman" w:hAnsi="Times New Roman" w:cs="Times New Roman"/>
          <w:b/>
          <w:bCs/>
          <w:sz w:val="24"/>
          <w:szCs w:val="24"/>
          <w:lang w:eastAsia="ru-RU"/>
        </w:rPr>
      </w:pPr>
      <w:r w:rsidRPr="006014AB">
        <w:rPr>
          <w:rFonts w:ascii="Times New Roman" w:eastAsia="Times New Roman" w:hAnsi="Times New Roman" w:cs="Times New Roman"/>
          <w:b/>
          <w:bCs/>
          <w:sz w:val="24"/>
          <w:szCs w:val="24"/>
          <w:lang w:eastAsia="ru-RU"/>
        </w:rPr>
        <w:t>ЗАКЛЮЧЕНИЕ,</w:t>
      </w:r>
      <w:r w:rsidRPr="006014AB">
        <w:rPr>
          <w:rFonts w:ascii="Times New Roman" w:eastAsia="Times New Roman" w:hAnsi="Times New Roman" w:cs="Times New Roman"/>
          <w:b/>
          <w:bCs/>
          <w:sz w:val="24"/>
          <w:szCs w:val="24"/>
          <w:lang w:eastAsia="ru-RU"/>
        </w:rPr>
        <w:br/>
        <w:t>подтверждающее назначение ввозимых (ввезенных) сырья и материалов для исключительного использования на территории Республики Беларусь в целях реализации инвестиционного проекта, а также выполнение условий, установленных международно-правовыми актами, составляющими нормативную правовую базу Таможенного союза и Единого экономического пространства, и (или) актами, составляющими право Евразийского экономического союза</w:t>
      </w:r>
    </w:p>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1. Сырье и материалы, указанные в прилагаемой к настоящему заключению спецификации и ввозимые на территорию Республики Беларусь _____________________________________________________________________________</w:t>
      </w:r>
    </w:p>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(полное наименование плательщика, учетный номер плательщика</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_____________________________________________________________________________</w:t>
      </w:r>
    </w:p>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(при его наличии)</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в соответствии с ______________________________________________________________,</w:t>
      </w:r>
    </w:p>
    <w:p w:rsidR="006014AB" w:rsidRPr="006014AB" w:rsidRDefault="006014AB" w:rsidP="006014AB">
      <w:pPr>
        <w:spacing w:after="0" w:line="240" w:lineRule="auto"/>
        <w:ind w:left="3261"/>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(реквизиты внешнеэкономического контракта)</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предназначены для исключительного использования на территории Республики Беларусь в целях реализации инвестиционного проекта, соответствующего приоритетному виду деятельности (сектору экономики), ____________________________</w:t>
      </w:r>
    </w:p>
    <w:p w:rsidR="006014AB" w:rsidRPr="006014AB" w:rsidRDefault="006014AB" w:rsidP="006014AB">
      <w:pPr>
        <w:spacing w:after="0" w:line="240" w:lineRule="auto"/>
        <w:ind w:left="6663"/>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 xml:space="preserve">(наименование </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____________________________________________________________________________.</w:t>
      </w:r>
    </w:p>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инвестиционного проекта)</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Срок окончания реализации инвестиционного проекта ______________________________</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Наименование объекта, предусмотренного в инвестиционном проекте, _____________________________________________________________________________</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_____________________________________________________________________________</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Дата государственной регистрации инвестиционного договора в Государственном реестре инвестиционных договоров, присвоенный ему идентификационный номер (при его наличии) _____________________________________________________________</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_____________________________________________________________________________</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Срок действия инвестиционного договора (при его наличии) _________________________</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Дата и номер решения о включении инвестиционного проекта в перечень преференциальных инвестиционных проектов (при его наличии) _____________________</w:t>
      </w:r>
    </w:p>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2. Настоящее заключение выдано в целях применения освобождения от __________________________________________________________________________</w:t>
      </w:r>
    </w:p>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(виды таможенных платежей)</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_____________________________________________________________________________</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в соответствии с ______________________________________________________________</w:t>
      </w:r>
    </w:p>
    <w:p w:rsidR="006014AB" w:rsidRPr="006014AB" w:rsidRDefault="006014AB" w:rsidP="006014AB">
      <w:pPr>
        <w:spacing w:after="0" w:line="240" w:lineRule="auto"/>
        <w:ind w:left="2410"/>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(наименование и реквизиты законодательного акта Республики</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____________________________________________________________________________.</w:t>
      </w:r>
    </w:p>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Беларусь, которым предусмотрено освобождение сырья и материалов)</w:t>
      </w:r>
    </w:p>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3. Товары, указанные в прилагаемой к настоящему заключению спецификации, _____________________________________________________________________________</w:t>
      </w:r>
    </w:p>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(указать нужное: не производятся в Евразийском экономическом союзе</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_____________________________________________________________________________</w:t>
      </w:r>
    </w:p>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или производятся в недостаточном для реализации инвестиционного проекта</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_____________________________________________________________________________</w:t>
      </w:r>
    </w:p>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количестве либо производимые в Евразийском экономическом союзе сырье и материалы</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lastRenderedPageBreak/>
        <w:t>_____________________________________________________________________________</w:t>
      </w:r>
    </w:p>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не соответствуют техническим характеристикам реализуемого</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___________________________________________________________________________.*</w:t>
      </w:r>
    </w:p>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инвестиционного проекта)</w:t>
      </w:r>
    </w:p>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Приложение: на      л. в 1 экз.</w:t>
      </w:r>
    </w:p>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5718"/>
        <w:gridCol w:w="1448"/>
        <w:gridCol w:w="2523"/>
      </w:tblGrid>
      <w:tr w:rsidR="006014AB" w:rsidRPr="006014AB" w:rsidTr="006014AB">
        <w:trPr>
          <w:trHeight w:val="240"/>
        </w:trPr>
        <w:tc>
          <w:tcPr>
            <w:tcW w:w="2951" w:type="pct"/>
            <w:tcMar>
              <w:top w:w="0" w:type="dxa"/>
              <w:left w:w="6" w:type="dxa"/>
              <w:bottom w:w="0" w:type="dxa"/>
              <w:right w:w="6" w:type="dxa"/>
            </w:tcMar>
            <w:hideMark/>
          </w:tcPr>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w:t>
            </w:r>
          </w:p>
        </w:tc>
        <w:tc>
          <w:tcPr>
            <w:tcW w:w="747" w:type="pct"/>
            <w:tcMar>
              <w:top w:w="0" w:type="dxa"/>
              <w:left w:w="6" w:type="dxa"/>
              <w:bottom w:w="0" w:type="dxa"/>
              <w:right w:w="6" w:type="dxa"/>
            </w:tcMar>
            <w:hideMark/>
          </w:tcPr>
          <w:p w:rsidR="006014AB" w:rsidRPr="006014AB" w:rsidRDefault="006014AB" w:rsidP="006014AB">
            <w:pPr>
              <w:spacing w:after="0" w:line="240" w:lineRule="auto"/>
              <w:jc w:val="center"/>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w:t>
            </w:r>
          </w:p>
        </w:tc>
        <w:tc>
          <w:tcPr>
            <w:tcW w:w="1302" w:type="pct"/>
            <w:tcMar>
              <w:top w:w="0" w:type="dxa"/>
              <w:left w:w="6" w:type="dxa"/>
              <w:bottom w:w="0" w:type="dxa"/>
              <w:right w:w="6" w:type="dxa"/>
            </w:tcMar>
            <w:hideMark/>
          </w:tcPr>
          <w:p w:rsidR="006014AB" w:rsidRPr="006014AB" w:rsidRDefault="006014AB" w:rsidP="006014AB">
            <w:pPr>
              <w:spacing w:after="0" w:line="240" w:lineRule="auto"/>
              <w:jc w:val="right"/>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w:t>
            </w:r>
          </w:p>
        </w:tc>
      </w:tr>
      <w:tr w:rsidR="006014AB" w:rsidRPr="006014AB" w:rsidTr="006014AB">
        <w:trPr>
          <w:trHeight w:val="240"/>
        </w:trPr>
        <w:tc>
          <w:tcPr>
            <w:tcW w:w="2951" w:type="pct"/>
            <w:tcMar>
              <w:top w:w="0" w:type="dxa"/>
              <w:left w:w="6" w:type="dxa"/>
              <w:bottom w:w="0" w:type="dxa"/>
              <w:right w:w="6" w:type="dxa"/>
            </w:tcMar>
            <w:hideMark/>
          </w:tcPr>
          <w:p w:rsidR="006014AB" w:rsidRPr="006014AB" w:rsidRDefault="006014AB" w:rsidP="006014AB">
            <w:pPr>
              <w:spacing w:after="0" w:line="240" w:lineRule="auto"/>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(руководитель (заместитель руководителя) республиканского</w:t>
            </w:r>
          </w:p>
          <w:p w:rsidR="006014AB" w:rsidRPr="006014AB" w:rsidRDefault="006014AB" w:rsidP="006014AB">
            <w:pPr>
              <w:spacing w:after="0" w:line="240" w:lineRule="auto"/>
              <w:ind w:left="278"/>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органа государственного управления, иной организации,</w:t>
            </w:r>
          </w:p>
          <w:p w:rsidR="006014AB" w:rsidRPr="006014AB" w:rsidRDefault="006014AB" w:rsidP="006014AB">
            <w:pPr>
              <w:spacing w:after="0" w:line="240" w:lineRule="auto"/>
              <w:ind w:left="561"/>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 xml:space="preserve">подчиненной Правительству Республики Беларусь, </w:t>
            </w:r>
          </w:p>
          <w:p w:rsidR="006014AB" w:rsidRPr="006014AB" w:rsidRDefault="006014AB" w:rsidP="006014AB">
            <w:pPr>
              <w:spacing w:after="0" w:line="240" w:lineRule="auto"/>
              <w:ind w:left="420"/>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 xml:space="preserve">Управления делами Президента Республики Беларусь, </w:t>
            </w:r>
          </w:p>
          <w:p w:rsidR="006014AB" w:rsidRPr="006014AB" w:rsidRDefault="006014AB" w:rsidP="006014AB">
            <w:pPr>
              <w:spacing w:after="0" w:line="240" w:lineRule="auto"/>
              <w:ind w:left="561"/>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 xml:space="preserve">Оперативно-аналитического центра при Президенте </w:t>
            </w:r>
          </w:p>
          <w:p w:rsidR="006014AB" w:rsidRPr="006014AB" w:rsidRDefault="006014AB" w:rsidP="006014AB">
            <w:pPr>
              <w:spacing w:after="0" w:line="240" w:lineRule="auto"/>
              <w:ind w:left="136"/>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Республики Беларусь, областного (Минского городского)</w:t>
            </w:r>
          </w:p>
          <w:p w:rsidR="006014AB" w:rsidRPr="006014AB" w:rsidRDefault="006014AB" w:rsidP="006014AB">
            <w:pPr>
              <w:spacing w:after="0" w:line="240" w:lineRule="auto"/>
              <w:ind w:left="136"/>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 xml:space="preserve">исполнительного комитета, исполнительного комитета </w:t>
            </w:r>
          </w:p>
          <w:p w:rsidR="006014AB" w:rsidRPr="006014AB" w:rsidRDefault="006014AB" w:rsidP="006014AB">
            <w:pPr>
              <w:spacing w:after="0" w:line="240" w:lineRule="auto"/>
              <w:ind w:left="1270"/>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базового территориального уровня)</w:t>
            </w:r>
          </w:p>
        </w:tc>
        <w:tc>
          <w:tcPr>
            <w:tcW w:w="747" w:type="pct"/>
            <w:tcMar>
              <w:top w:w="0" w:type="dxa"/>
              <w:left w:w="6" w:type="dxa"/>
              <w:bottom w:w="0" w:type="dxa"/>
              <w:right w:w="6" w:type="dxa"/>
            </w:tcMar>
            <w:hideMark/>
          </w:tcPr>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(подпись)</w:t>
            </w:r>
          </w:p>
        </w:tc>
        <w:tc>
          <w:tcPr>
            <w:tcW w:w="1302" w:type="pct"/>
            <w:tcMar>
              <w:top w:w="0" w:type="dxa"/>
              <w:left w:w="6" w:type="dxa"/>
              <w:bottom w:w="0" w:type="dxa"/>
              <w:right w:w="6" w:type="dxa"/>
            </w:tcMar>
            <w:hideMark/>
          </w:tcPr>
          <w:p w:rsidR="006014AB" w:rsidRPr="006014AB" w:rsidRDefault="006014AB" w:rsidP="006014AB">
            <w:pPr>
              <w:spacing w:after="0" w:line="240" w:lineRule="auto"/>
              <w:ind w:right="291"/>
              <w:jc w:val="right"/>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(инициалы, фамилия)</w:t>
            </w:r>
          </w:p>
        </w:tc>
      </w:tr>
    </w:tbl>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М.П.</w:t>
      </w:r>
    </w:p>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p w:rsidR="006014AB" w:rsidRPr="006014AB" w:rsidRDefault="006014AB" w:rsidP="006014AB">
      <w:pPr>
        <w:spacing w:after="0" w:line="240" w:lineRule="auto"/>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______________________________</w:t>
      </w:r>
    </w:p>
    <w:p w:rsidR="006014AB" w:rsidRPr="006014AB" w:rsidRDefault="006014AB" w:rsidP="006014AB">
      <w:pPr>
        <w:spacing w:after="240" w:line="240" w:lineRule="auto"/>
        <w:ind w:firstLine="567"/>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 Заполняется для целей применения освобождения от ввозных таможенных пошлин в соответствии с нормативными правовыми актами, применяемыми в соответствии с подпунктом 7.1.11 пункта 7 Решения Комиссии Таможенного союза от 27 ноября 2009 года № 130 «О едином таможенно-тарифном регулировании Евразийского экономического союза».</w:t>
      </w:r>
    </w:p>
    <w:tbl>
      <w:tblPr>
        <w:tblW w:w="5000" w:type="pct"/>
        <w:tblCellMar>
          <w:left w:w="0" w:type="dxa"/>
          <w:right w:w="0" w:type="dxa"/>
        </w:tblCellMar>
        <w:tblLook w:val="04A0" w:firstRow="1" w:lastRow="0" w:firstColumn="1" w:lastColumn="0" w:noHBand="0" w:noVBand="1"/>
      </w:tblPr>
      <w:tblGrid>
        <w:gridCol w:w="5277"/>
        <w:gridCol w:w="4412"/>
      </w:tblGrid>
      <w:tr w:rsidR="006014AB" w:rsidRPr="006014AB" w:rsidTr="006014AB">
        <w:tc>
          <w:tcPr>
            <w:tcW w:w="2723" w:type="pct"/>
            <w:tcMar>
              <w:top w:w="0" w:type="dxa"/>
              <w:left w:w="6" w:type="dxa"/>
              <w:bottom w:w="0" w:type="dxa"/>
              <w:right w:w="6" w:type="dxa"/>
            </w:tcMar>
            <w:hideMark/>
          </w:tcPr>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tc>
        <w:tc>
          <w:tcPr>
            <w:tcW w:w="2277" w:type="pct"/>
            <w:tcMar>
              <w:top w:w="0" w:type="dxa"/>
              <w:left w:w="6" w:type="dxa"/>
              <w:bottom w:w="0" w:type="dxa"/>
              <w:right w:w="6" w:type="dxa"/>
            </w:tcMar>
            <w:hideMark/>
          </w:tcPr>
          <w:p w:rsidR="006014AB" w:rsidRPr="006014AB" w:rsidRDefault="006014AB" w:rsidP="006014AB">
            <w:pPr>
              <w:spacing w:after="28" w:line="240" w:lineRule="auto"/>
              <w:rPr>
                <w:rFonts w:ascii="Times New Roman" w:eastAsia="Times New Roman" w:hAnsi="Times New Roman" w:cs="Times New Roman"/>
                <w:lang w:eastAsia="ru-RU"/>
              </w:rPr>
            </w:pPr>
            <w:r w:rsidRPr="006014AB">
              <w:rPr>
                <w:rFonts w:ascii="Times New Roman" w:eastAsia="Times New Roman" w:hAnsi="Times New Roman" w:cs="Times New Roman"/>
                <w:lang w:eastAsia="ru-RU"/>
              </w:rPr>
              <w:t>Приложение</w:t>
            </w:r>
          </w:p>
          <w:p w:rsidR="006014AB" w:rsidRPr="006014AB" w:rsidRDefault="006014AB" w:rsidP="006014AB">
            <w:pPr>
              <w:spacing w:after="0" w:line="240" w:lineRule="auto"/>
              <w:rPr>
                <w:rFonts w:ascii="Times New Roman" w:eastAsia="Times New Roman" w:hAnsi="Times New Roman" w:cs="Times New Roman"/>
                <w:lang w:eastAsia="ru-RU"/>
              </w:rPr>
            </w:pPr>
            <w:r w:rsidRPr="006014AB">
              <w:rPr>
                <w:rFonts w:ascii="Times New Roman" w:eastAsia="Times New Roman" w:hAnsi="Times New Roman" w:cs="Times New Roman"/>
                <w:lang w:eastAsia="ru-RU"/>
              </w:rPr>
              <w:t>к заключению, подтверждающему</w:t>
            </w:r>
            <w:r w:rsidRPr="006014AB">
              <w:rPr>
                <w:rFonts w:ascii="Times New Roman" w:eastAsia="Times New Roman" w:hAnsi="Times New Roman" w:cs="Times New Roman"/>
                <w:lang w:eastAsia="ru-RU"/>
              </w:rPr>
              <w:br/>
              <w:t>назначение ввозимых (ввезенных) сырья</w:t>
            </w:r>
            <w:r w:rsidRPr="006014AB">
              <w:rPr>
                <w:rFonts w:ascii="Times New Roman" w:eastAsia="Times New Roman" w:hAnsi="Times New Roman" w:cs="Times New Roman"/>
                <w:lang w:eastAsia="ru-RU"/>
              </w:rPr>
              <w:br/>
              <w:t>и материалов для исключительного</w:t>
            </w:r>
            <w:r w:rsidRPr="006014AB">
              <w:rPr>
                <w:rFonts w:ascii="Times New Roman" w:eastAsia="Times New Roman" w:hAnsi="Times New Roman" w:cs="Times New Roman"/>
                <w:lang w:eastAsia="ru-RU"/>
              </w:rPr>
              <w:br/>
              <w:t>использования на территории</w:t>
            </w:r>
            <w:r w:rsidRPr="006014AB">
              <w:rPr>
                <w:rFonts w:ascii="Times New Roman" w:eastAsia="Times New Roman" w:hAnsi="Times New Roman" w:cs="Times New Roman"/>
                <w:lang w:eastAsia="ru-RU"/>
              </w:rPr>
              <w:br/>
              <w:t>Республики Беларусь в целях реализации</w:t>
            </w:r>
            <w:r w:rsidRPr="006014AB">
              <w:rPr>
                <w:rFonts w:ascii="Times New Roman" w:eastAsia="Times New Roman" w:hAnsi="Times New Roman" w:cs="Times New Roman"/>
                <w:lang w:eastAsia="ru-RU"/>
              </w:rPr>
              <w:br/>
              <w:t>инвестиционного проекта, а также</w:t>
            </w:r>
            <w:r w:rsidRPr="006014AB">
              <w:rPr>
                <w:rFonts w:ascii="Times New Roman" w:eastAsia="Times New Roman" w:hAnsi="Times New Roman" w:cs="Times New Roman"/>
                <w:lang w:eastAsia="ru-RU"/>
              </w:rPr>
              <w:br/>
              <w:t>выполнение условий, установленных</w:t>
            </w:r>
            <w:r w:rsidRPr="006014AB">
              <w:rPr>
                <w:rFonts w:ascii="Times New Roman" w:eastAsia="Times New Roman" w:hAnsi="Times New Roman" w:cs="Times New Roman"/>
                <w:lang w:eastAsia="ru-RU"/>
              </w:rPr>
              <w:br/>
              <w:t>международно-правовыми актами,</w:t>
            </w:r>
            <w:r w:rsidRPr="006014AB">
              <w:rPr>
                <w:rFonts w:ascii="Times New Roman" w:eastAsia="Times New Roman" w:hAnsi="Times New Roman" w:cs="Times New Roman"/>
                <w:lang w:eastAsia="ru-RU"/>
              </w:rPr>
              <w:br/>
              <w:t>составляющими нормативную правовую</w:t>
            </w:r>
            <w:r w:rsidRPr="006014AB">
              <w:rPr>
                <w:rFonts w:ascii="Times New Roman" w:eastAsia="Times New Roman" w:hAnsi="Times New Roman" w:cs="Times New Roman"/>
                <w:lang w:eastAsia="ru-RU"/>
              </w:rPr>
              <w:br/>
              <w:t>базу Таможенного союза и Единого</w:t>
            </w:r>
            <w:r w:rsidRPr="006014AB">
              <w:rPr>
                <w:rFonts w:ascii="Times New Roman" w:eastAsia="Times New Roman" w:hAnsi="Times New Roman" w:cs="Times New Roman"/>
                <w:lang w:eastAsia="ru-RU"/>
              </w:rPr>
              <w:br/>
              <w:t xml:space="preserve">экономического пространства, </w:t>
            </w:r>
            <w:r w:rsidRPr="006014AB">
              <w:rPr>
                <w:rFonts w:ascii="Times New Roman" w:eastAsia="Times New Roman" w:hAnsi="Times New Roman" w:cs="Times New Roman"/>
                <w:lang w:eastAsia="ru-RU"/>
              </w:rPr>
              <w:br/>
              <w:t>и (или) актами, составляющими право</w:t>
            </w:r>
            <w:r w:rsidRPr="006014AB">
              <w:rPr>
                <w:rFonts w:ascii="Times New Roman" w:eastAsia="Times New Roman" w:hAnsi="Times New Roman" w:cs="Times New Roman"/>
                <w:lang w:eastAsia="ru-RU"/>
              </w:rPr>
              <w:br/>
              <w:t>Евразийского экономического союза</w:t>
            </w:r>
            <w:r w:rsidRPr="006014AB">
              <w:rPr>
                <w:rFonts w:ascii="Times New Roman" w:eastAsia="Times New Roman" w:hAnsi="Times New Roman" w:cs="Times New Roman"/>
                <w:lang w:eastAsia="ru-RU"/>
              </w:rPr>
              <w:br/>
              <w:t>(в редакции постановления</w:t>
            </w:r>
            <w:r w:rsidRPr="006014AB">
              <w:rPr>
                <w:rFonts w:ascii="Times New Roman" w:eastAsia="Times New Roman" w:hAnsi="Times New Roman" w:cs="Times New Roman"/>
                <w:lang w:eastAsia="ru-RU"/>
              </w:rPr>
              <w:br/>
              <w:t>Совета Министров</w:t>
            </w:r>
            <w:r w:rsidRPr="006014AB">
              <w:rPr>
                <w:rFonts w:ascii="Times New Roman" w:eastAsia="Times New Roman" w:hAnsi="Times New Roman" w:cs="Times New Roman"/>
                <w:lang w:eastAsia="ru-RU"/>
              </w:rPr>
              <w:br/>
              <w:t>Республики Беларусь</w:t>
            </w:r>
            <w:r w:rsidRPr="006014AB">
              <w:rPr>
                <w:rFonts w:ascii="Times New Roman" w:eastAsia="Times New Roman" w:hAnsi="Times New Roman" w:cs="Times New Roman"/>
                <w:lang w:eastAsia="ru-RU"/>
              </w:rPr>
              <w:br/>
              <w:t xml:space="preserve">04.09.2024 № 650) </w:t>
            </w:r>
          </w:p>
        </w:tc>
      </w:tr>
    </w:tbl>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p w:rsidR="006014AB" w:rsidRPr="006014AB" w:rsidRDefault="006014AB" w:rsidP="006014AB">
      <w:pPr>
        <w:spacing w:after="0" w:line="240" w:lineRule="auto"/>
        <w:jc w:val="right"/>
        <w:rPr>
          <w:rFonts w:ascii="Times New Roman" w:eastAsia="Times New Roman" w:hAnsi="Times New Roman" w:cs="Times New Roman"/>
          <w:lang w:eastAsia="ru-RU"/>
        </w:rPr>
      </w:pPr>
      <w:r w:rsidRPr="006014AB">
        <w:rPr>
          <w:rFonts w:ascii="Times New Roman" w:eastAsia="Times New Roman" w:hAnsi="Times New Roman" w:cs="Times New Roman"/>
          <w:lang w:eastAsia="ru-RU"/>
        </w:rPr>
        <w:t>Форма</w:t>
      </w:r>
    </w:p>
    <w:p w:rsidR="006014AB" w:rsidRPr="006014AB" w:rsidRDefault="006014AB" w:rsidP="006014AB">
      <w:pPr>
        <w:spacing w:before="240" w:after="240" w:line="240" w:lineRule="auto"/>
        <w:jc w:val="center"/>
        <w:rPr>
          <w:rFonts w:ascii="Times New Roman" w:eastAsia="Times New Roman" w:hAnsi="Times New Roman" w:cs="Times New Roman"/>
          <w:b/>
          <w:bCs/>
          <w:sz w:val="24"/>
          <w:szCs w:val="24"/>
          <w:lang w:eastAsia="ru-RU"/>
        </w:rPr>
      </w:pPr>
      <w:r w:rsidRPr="006014AB">
        <w:rPr>
          <w:rFonts w:ascii="Times New Roman" w:eastAsia="Times New Roman" w:hAnsi="Times New Roman" w:cs="Times New Roman"/>
          <w:b/>
          <w:bCs/>
          <w:sz w:val="24"/>
          <w:szCs w:val="24"/>
          <w:lang w:eastAsia="ru-RU"/>
        </w:rPr>
        <w:t>СПЕЦИФИКАЦИЯ</w:t>
      </w:r>
      <w:r w:rsidRPr="006014AB">
        <w:rPr>
          <w:rFonts w:ascii="Times New Roman" w:eastAsia="Times New Roman" w:hAnsi="Times New Roman" w:cs="Times New Roman"/>
          <w:b/>
          <w:bCs/>
          <w:sz w:val="24"/>
          <w:szCs w:val="24"/>
          <w:lang w:eastAsia="ru-RU"/>
        </w:rPr>
        <w:br/>
        <w:t xml:space="preserve">к заключению от ___ ___________ 20__ г. № ___________, подтверждающему назначение ввозимых (ввезенных) сырья и материалов для исключительного использования на территории Республики Беларусь в целях реализации инвестиционного проекта, а также выполнение условий, установленных международно-правовыми актами, составляющими нормативную правовую базу Таможенного союза и Единого </w:t>
      </w:r>
      <w:r w:rsidRPr="006014AB">
        <w:rPr>
          <w:rFonts w:ascii="Times New Roman" w:eastAsia="Times New Roman" w:hAnsi="Times New Roman" w:cs="Times New Roman"/>
          <w:b/>
          <w:bCs/>
          <w:sz w:val="24"/>
          <w:szCs w:val="24"/>
          <w:lang w:eastAsia="ru-RU"/>
        </w:rPr>
        <w:lastRenderedPageBreak/>
        <w:t>экономического пространства, и (или) актами, составляющими право Евразийского экономического союза</w:t>
      </w:r>
    </w:p>
    <w:tbl>
      <w:tblPr>
        <w:tblW w:w="5000" w:type="pct"/>
        <w:tblBorders>
          <w:top w:val="single" w:sz="4" w:space="0" w:color="auto"/>
        </w:tblBorders>
        <w:tblCellMar>
          <w:top w:w="15" w:type="dxa"/>
          <w:left w:w="15" w:type="dxa"/>
          <w:bottom w:w="15" w:type="dxa"/>
          <w:right w:w="15" w:type="dxa"/>
        </w:tblCellMar>
        <w:tblLook w:val="04A0" w:firstRow="1" w:lastRow="0" w:firstColumn="1" w:lastColumn="0" w:noHBand="0" w:noVBand="1"/>
      </w:tblPr>
      <w:tblGrid>
        <w:gridCol w:w="1680"/>
        <w:gridCol w:w="1513"/>
        <w:gridCol w:w="1213"/>
        <w:gridCol w:w="1087"/>
        <w:gridCol w:w="1196"/>
        <w:gridCol w:w="1196"/>
        <w:gridCol w:w="1804"/>
      </w:tblGrid>
      <w:tr w:rsidR="006014AB" w:rsidRPr="006014AB" w:rsidTr="006014AB">
        <w:trPr>
          <w:trHeight w:val="240"/>
        </w:trPr>
        <w:tc>
          <w:tcPr>
            <w:tcW w:w="867" w:type="pct"/>
            <w:tcBorders>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Порядковый номер товара в спецификации к заключению</w:t>
            </w:r>
          </w:p>
        </w:tc>
        <w:tc>
          <w:tcPr>
            <w:tcW w:w="78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Наименование сырья и (или) материалов</w:t>
            </w:r>
          </w:p>
        </w:tc>
        <w:tc>
          <w:tcPr>
            <w:tcW w:w="62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Количество товара</w:t>
            </w:r>
          </w:p>
        </w:tc>
        <w:tc>
          <w:tcPr>
            <w:tcW w:w="56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Единица измерения</w:t>
            </w:r>
          </w:p>
        </w:tc>
        <w:tc>
          <w:tcPr>
            <w:tcW w:w="61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Стоимость товара в валюте, указанной в договоре (контракте)</w:t>
            </w:r>
          </w:p>
        </w:tc>
        <w:tc>
          <w:tcPr>
            <w:tcW w:w="61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Валюта, указанная в договоре (контракте)</w:t>
            </w:r>
          </w:p>
        </w:tc>
        <w:tc>
          <w:tcPr>
            <w:tcW w:w="931" w:type="pct"/>
            <w:tcBorders>
              <w:left w:val="single" w:sz="4" w:space="0" w:color="auto"/>
              <w:bottom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Вид инвестиционного проекта</w:t>
            </w:r>
          </w:p>
        </w:tc>
      </w:tr>
      <w:tr w:rsidR="006014AB" w:rsidRPr="006014AB" w:rsidTr="006014AB">
        <w:trPr>
          <w:trHeight w:val="240"/>
        </w:trPr>
        <w:tc>
          <w:tcPr>
            <w:tcW w:w="867"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1</w:t>
            </w:r>
          </w:p>
        </w:tc>
        <w:tc>
          <w:tcPr>
            <w:tcW w:w="7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2</w:t>
            </w:r>
          </w:p>
        </w:tc>
        <w:tc>
          <w:tcPr>
            <w:tcW w:w="6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3</w:t>
            </w:r>
          </w:p>
        </w:tc>
        <w:tc>
          <w:tcPr>
            <w:tcW w:w="5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4</w:t>
            </w:r>
          </w:p>
        </w:tc>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5</w:t>
            </w:r>
          </w:p>
        </w:tc>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6</w:t>
            </w:r>
          </w:p>
        </w:tc>
        <w:tc>
          <w:tcPr>
            <w:tcW w:w="931"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7</w:t>
            </w:r>
          </w:p>
        </w:tc>
      </w:tr>
      <w:tr w:rsidR="006014AB" w:rsidRPr="006014AB" w:rsidTr="006014AB">
        <w:trPr>
          <w:trHeight w:val="240"/>
        </w:trPr>
        <w:tc>
          <w:tcPr>
            <w:tcW w:w="867" w:type="pct"/>
            <w:tcBorders>
              <w:top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 </w:t>
            </w:r>
          </w:p>
        </w:tc>
        <w:tc>
          <w:tcPr>
            <w:tcW w:w="781"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 </w:t>
            </w:r>
          </w:p>
        </w:tc>
        <w:tc>
          <w:tcPr>
            <w:tcW w:w="626"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 </w:t>
            </w:r>
          </w:p>
        </w:tc>
        <w:tc>
          <w:tcPr>
            <w:tcW w:w="561"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 </w:t>
            </w:r>
          </w:p>
        </w:tc>
        <w:tc>
          <w:tcPr>
            <w:tcW w:w="617"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 </w:t>
            </w:r>
          </w:p>
        </w:tc>
        <w:tc>
          <w:tcPr>
            <w:tcW w:w="617"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 </w:t>
            </w:r>
          </w:p>
        </w:tc>
        <w:tc>
          <w:tcPr>
            <w:tcW w:w="931" w:type="pct"/>
            <w:tcBorders>
              <w:top w:val="single" w:sz="4" w:space="0" w:color="auto"/>
              <w:lef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 </w:t>
            </w:r>
          </w:p>
        </w:tc>
      </w:tr>
    </w:tbl>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5718"/>
        <w:gridCol w:w="1448"/>
        <w:gridCol w:w="2523"/>
      </w:tblGrid>
      <w:tr w:rsidR="006014AB" w:rsidRPr="006014AB" w:rsidTr="006014AB">
        <w:trPr>
          <w:trHeight w:val="240"/>
        </w:trPr>
        <w:tc>
          <w:tcPr>
            <w:tcW w:w="2951" w:type="pct"/>
            <w:tcMar>
              <w:top w:w="0" w:type="dxa"/>
              <w:left w:w="6" w:type="dxa"/>
              <w:bottom w:w="0" w:type="dxa"/>
              <w:right w:w="6" w:type="dxa"/>
            </w:tcMar>
            <w:hideMark/>
          </w:tcPr>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w:t>
            </w:r>
          </w:p>
        </w:tc>
        <w:tc>
          <w:tcPr>
            <w:tcW w:w="747" w:type="pct"/>
            <w:tcMar>
              <w:top w:w="0" w:type="dxa"/>
              <w:left w:w="6" w:type="dxa"/>
              <w:bottom w:w="0" w:type="dxa"/>
              <w:right w:w="6" w:type="dxa"/>
            </w:tcMar>
            <w:hideMark/>
          </w:tcPr>
          <w:p w:rsidR="006014AB" w:rsidRPr="006014AB" w:rsidRDefault="006014AB" w:rsidP="006014AB">
            <w:pPr>
              <w:spacing w:after="0" w:line="240" w:lineRule="auto"/>
              <w:jc w:val="center"/>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w:t>
            </w:r>
          </w:p>
        </w:tc>
        <w:tc>
          <w:tcPr>
            <w:tcW w:w="1302" w:type="pct"/>
            <w:tcMar>
              <w:top w:w="0" w:type="dxa"/>
              <w:left w:w="6" w:type="dxa"/>
              <w:bottom w:w="0" w:type="dxa"/>
              <w:right w:w="6" w:type="dxa"/>
            </w:tcMar>
            <w:hideMark/>
          </w:tcPr>
          <w:p w:rsidR="006014AB" w:rsidRPr="006014AB" w:rsidRDefault="006014AB" w:rsidP="006014AB">
            <w:pPr>
              <w:spacing w:after="0" w:line="240" w:lineRule="auto"/>
              <w:jc w:val="right"/>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w:t>
            </w:r>
          </w:p>
        </w:tc>
      </w:tr>
      <w:tr w:rsidR="006014AB" w:rsidRPr="006014AB" w:rsidTr="006014AB">
        <w:trPr>
          <w:trHeight w:val="240"/>
        </w:trPr>
        <w:tc>
          <w:tcPr>
            <w:tcW w:w="2951" w:type="pct"/>
            <w:tcMar>
              <w:top w:w="0" w:type="dxa"/>
              <w:left w:w="6" w:type="dxa"/>
              <w:bottom w:w="0" w:type="dxa"/>
              <w:right w:w="6" w:type="dxa"/>
            </w:tcMar>
            <w:hideMark/>
          </w:tcPr>
          <w:p w:rsidR="006014AB" w:rsidRPr="006014AB" w:rsidRDefault="006014AB" w:rsidP="006014AB">
            <w:pPr>
              <w:spacing w:after="0" w:line="240" w:lineRule="auto"/>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(руководитель (заместитель руководителя) республиканского</w:t>
            </w:r>
          </w:p>
          <w:p w:rsidR="006014AB" w:rsidRPr="006014AB" w:rsidRDefault="006014AB" w:rsidP="006014AB">
            <w:pPr>
              <w:spacing w:after="0" w:line="240" w:lineRule="auto"/>
              <w:ind w:left="278"/>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органа государственного управления, иной организации,</w:t>
            </w:r>
          </w:p>
          <w:p w:rsidR="006014AB" w:rsidRPr="006014AB" w:rsidRDefault="006014AB" w:rsidP="006014AB">
            <w:pPr>
              <w:spacing w:after="0" w:line="240" w:lineRule="auto"/>
              <w:ind w:left="561"/>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 xml:space="preserve">подчиненной Правительству Республики Беларусь, </w:t>
            </w:r>
          </w:p>
          <w:p w:rsidR="006014AB" w:rsidRPr="006014AB" w:rsidRDefault="006014AB" w:rsidP="006014AB">
            <w:pPr>
              <w:spacing w:after="0" w:line="240" w:lineRule="auto"/>
              <w:ind w:left="420"/>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 xml:space="preserve">Управления делами Президента Республики Беларусь, </w:t>
            </w:r>
          </w:p>
          <w:p w:rsidR="006014AB" w:rsidRPr="006014AB" w:rsidRDefault="006014AB" w:rsidP="006014AB">
            <w:pPr>
              <w:spacing w:after="0" w:line="240" w:lineRule="auto"/>
              <w:ind w:left="561"/>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 xml:space="preserve">Оперативно-аналитического центра при Президенте </w:t>
            </w:r>
          </w:p>
          <w:p w:rsidR="006014AB" w:rsidRPr="006014AB" w:rsidRDefault="006014AB" w:rsidP="006014AB">
            <w:pPr>
              <w:spacing w:after="0" w:line="240" w:lineRule="auto"/>
              <w:ind w:left="136"/>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Республики Беларусь, областного (Минского городского)</w:t>
            </w:r>
          </w:p>
          <w:p w:rsidR="006014AB" w:rsidRPr="006014AB" w:rsidRDefault="006014AB" w:rsidP="006014AB">
            <w:pPr>
              <w:spacing w:after="0" w:line="240" w:lineRule="auto"/>
              <w:ind w:left="136"/>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 xml:space="preserve">исполнительного комитета, исполнительного комитета </w:t>
            </w:r>
          </w:p>
          <w:p w:rsidR="006014AB" w:rsidRPr="006014AB" w:rsidRDefault="006014AB" w:rsidP="006014AB">
            <w:pPr>
              <w:spacing w:after="0" w:line="240" w:lineRule="auto"/>
              <w:ind w:left="1270"/>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базового территориального уровня)</w:t>
            </w:r>
          </w:p>
        </w:tc>
        <w:tc>
          <w:tcPr>
            <w:tcW w:w="747" w:type="pct"/>
            <w:tcMar>
              <w:top w:w="0" w:type="dxa"/>
              <w:left w:w="6" w:type="dxa"/>
              <w:bottom w:w="0" w:type="dxa"/>
              <w:right w:w="6" w:type="dxa"/>
            </w:tcMar>
            <w:hideMark/>
          </w:tcPr>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(подпись)</w:t>
            </w:r>
          </w:p>
        </w:tc>
        <w:tc>
          <w:tcPr>
            <w:tcW w:w="1302" w:type="pct"/>
            <w:tcMar>
              <w:top w:w="0" w:type="dxa"/>
              <w:left w:w="6" w:type="dxa"/>
              <w:bottom w:w="0" w:type="dxa"/>
              <w:right w:w="6" w:type="dxa"/>
            </w:tcMar>
            <w:hideMark/>
          </w:tcPr>
          <w:p w:rsidR="006014AB" w:rsidRPr="006014AB" w:rsidRDefault="006014AB" w:rsidP="006014AB">
            <w:pPr>
              <w:spacing w:after="0" w:line="240" w:lineRule="auto"/>
              <w:ind w:right="291"/>
              <w:jc w:val="right"/>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(инициалы, фамилия)</w:t>
            </w:r>
          </w:p>
        </w:tc>
      </w:tr>
    </w:tbl>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М.П.</w:t>
      </w:r>
    </w:p>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p w:rsidR="006014AB" w:rsidRPr="006014AB" w:rsidRDefault="006014AB" w:rsidP="006014AB">
      <w:pPr>
        <w:spacing w:after="0" w:line="240" w:lineRule="auto"/>
        <w:ind w:firstLine="709"/>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Примечание. Каждый лист спецификации заверяется печатью.</w:t>
      </w:r>
    </w:p>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5424"/>
        <w:gridCol w:w="4265"/>
      </w:tblGrid>
      <w:tr w:rsidR="006014AB" w:rsidRPr="006014AB" w:rsidTr="006014AB">
        <w:tc>
          <w:tcPr>
            <w:tcW w:w="2799" w:type="pct"/>
            <w:tcMar>
              <w:top w:w="0" w:type="dxa"/>
              <w:left w:w="6" w:type="dxa"/>
              <w:bottom w:w="0" w:type="dxa"/>
              <w:right w:w="6" w:type="dxa"/>
            </w:tcMar>
            <w:hideMark/>
          </w:tcPr>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tc>
        <w:tc>
          <w:tcPr>
            <w:tcW w:w="2201" w:type="pct"/>
            <w:tcMar>
              <w:top w:w="0" w:type="dxa"/>
              <w:left w:w="6" w:type="dxa"/>
              <w:bottom w:w="0" w:type="dxa"/>
              <w:right w:w="6" w:type="dxa"/>
            </w:tcMar>
            <w:hideMark/>
          </w:tcPr>
          <w:p w:rsidR="006014AB" w:rsidRPr="006014AB" w:rsidRDefault="006014AB" w:rsidP="006014AB">
            <w:pPr>
              <w:spacing w:after="28" w:line="240" w:lineRule="auto"/>
              <w:rPr>
                <w:rFonts w:ascii="Times New Roman" w:eastAsia="Times New Roman" w:hAnsi="Times New Roman" w:cs="Times New Roman"/>
                <w:lang w:eastAsia="ru-RU"/>
              </w:rPr>
            </w:pPr>
            <w:r w:rsidRPr="006014AB">
              <w:rPr>
                <w:rFonts w:ascii="Times New Roman" w:eastAsia="Times New Roman" w:hAnsi="Times New Roman" w:cs="Times New Roman"/>
                <w:lang w:eastAsia="ru-RU"/>
              </w:rPr>
              <w:t>Приложение 3</w:t>
            </w:r>
          </w:p>
          <w:p w:rsidR="006014AB" w:rsidRPr="006014AB" w:rsidRDefault="006014AB" w:rsidP="006014AB">
            <w:pPr>
              <w:spacing w:after="0" w:line="240" w:lineRule="auto"/>
              <w:rPr>
                <w:rFonts w:ascii="Times New Roman" w:eastAsia="Times New Roman" w:hAnsi="Times New Roman" w:cs="Times New Roman"/>
                <w:lang w:eastAsia="ru-RU"/>
              </w:rPr>
            </w:pPr>
            <w:r w:rsidRPr="006014AB">
              <w:rPr>
                <w:rFonts w:ascii="Times New Roman" w:eastAsia="Times New Roman" w:hAnsi="Times New Roman" w:cs="Times New Roman"/>
                <w:lang w:eastAsia="ru-RU"/>
              </w:rPr>
              <w:t>к Положению о порядке подтверждения</w:t>
            </w:r>
            <w:r w:rsidRPr="006014AB">
              <w:rPr>
                <w:rFonts w:ascii="Times New Roman" w:eastAsia="Times New Roman" w:hAnsi="Times New Roman" w:cs="Times New Roman"/>
                <w:lang w:eastAsia="ru-RU"/>
              </w:rPr>
              <w:br/>
              <w:t>условий для применения освобождения</w:t>
            </w:r>
            <w:r w:rsidRPr="006014AB">
              <w:rPr>
                <w:rFonts w:ascii="Times New Roman" w:eastAsia="Times New Roman" w:hAnsi="Times New Roman" w:cs="Times New Roman"/>
                <w:lang w:eastAsia="ru-RU"/>
              </w:rPr>
              <w:br/>
              <w:t>от ввозных таможенных пошлин</w:t>
            </w:r>
            <w:r w:rsidRPr="006014AB">
              <w:rPr>
                <w:rFonts w:ascii="Times New Roman" w:eastAsia="Times New Roman" w:hAnsi="Times New Roman" w:cs="Times New Roman"/>
                <w:lang w:eastAsia="ru-RU"/>
              </w:rPr>
              <w:br/>
              <w:t>и (или) налога на добавленную стоимость</w:t>
            </w:r>
            <w:r w:rsidRPr="006014AB">
              <w:rPr>
                <w:rFonts w:ascii="Times New Roman" w:eastAsia="Times New Roman" w:hAnsi="Times New Roman" w:cs="Times New Roman"/>
                <w:lang w:eastAsia="ru-RU"/>
              </w:rPr>
              <w:br/>
              <w:t>в отношении ввозимых (ввезенных)</w:t>
            </w:r>
            <w:r w:rsidRPr="006014AB">
              <w:rPr>
                <w:rFonts w:ascii="Times New Roman" w:eastAsia="Times New Roman" w:hAnsi="Times New Roman" w:cs="Times New Roman"/>
                <w:lang w:eastAsia="ru-RU"/>
              </w:rPr>
              <w:br/>
              <w:t>технологического оборудования,</w:t>
            </w:r>
            <w:r w:rsidRPr="006014AB">
              <w:rPr>
                <w:rFonts w:ascii="Times New Roman" w:eastAsia="Times New Roman" w:hAnsi="Times New Roman" w:cs="Times New Roman"/>
                <w:lang w:eastAsia="ru-RU"/>
              </w:rPr>
              <w:br/>
              <w:t>комплектующих и запасных частей к нему</w:t>
            </w:r>
            <w:r w:rsidRPr="006014AB">
              <w:rPr>
                <w:rFonts w:ascii="Times New Roman" w:eastAsia="Times New Roman" w:hAnsi="Times New Roman" w:cs="Times New Roman"/>
                <w:lang w:eastAsia="ru-RU"/>
              </w:rPr>
              <w:br/>
              <w:t>и (или) сырья и материалов</w:t>
            </w:r>
            <w:r w:rsidRPr="006014AB">
              <w:rPr>
                <w:rFonts w:ascii="Times New Roman" w:eastAsia="Times New Roman" w:hAnsi="Times New Roman" w:cs="Times New Roman"/>
                <w:lang w:eastAsia="ru-RU"/>
              </w:rPr>
              <w:br/>
              <w:t>(в редакции постановления</w:t>
            </w:r>
            <w:r w:rsidRPr="006014AB">
              <w:rPr>
                <w:rFonts w:ascii="Times New Roman" w:eastAsia="Times New Roman" w:hAnsi="Times New Roman" w:cs="Times New Roman"/>
                <w:lang w:eastAsia="ru-RU"/>
              </w:rPr>
              <w:br/>
              <w:t>Совета Министров</w:t>
            </w:r>
            <w:r w:rsidRPr="006014AB">
              <w:rPr>
                <w:rFonts w:ascii="Times New Roman" w:eastAsia="Times New Roman" w:hAnsi="Times New Roman" w:cs="Times New Roman"/>
                <w:lang w:eastAsia="ru-RU"/>
              </w:rPr>
              <w:br/>
              <w:t>Республики Беларусь</w:t>
            </w:r>
            <w:r w:rsidRPr="006014AB">
              <w:rPr>
                <w:rFonts w:ascii="Times New Roman" w:eastAsia="Times New Roman" w:hAnsi="Times New Roman" w:cs="Times New Roman"/>
                <w:lang w:eastAsia="ru-RU"/>
              </w:rPr>
              <w:br/>
              <w:t xml:space="preserve">04.09.2024 № 650) </w:t>
            </w:r>
          </w:p>
        </w:tc>
      </w:tr>
    </w:tbl>
    <w:p w:rsidR="006014AB" w:rsidRPr="006014AB" w:rsidRDefault="006014AB" w:rsidP="006014AB">
      <w:pPr>
        <w:spacing w:after="0" w:line="240" w:lineRule="auto"/>
        <w:jc w:val="right"/>
        <w:rPr>
          <w:rFonts w:ascii="Times New Roman" w:eastAsia="Times New Roman" w:hAnsi="Times New Roman" w:cs="Times New Roman"/>
          <w:lang w:eastAsia="ru-RU"/>
        </w:rPr>
      </w:pPr>
      <w:r w:rsidRPr="006014AB">
        <w:rPr>
          <w:rFonts w:ascii="Times New Roman" w:eastAsia="Times New Roman" w:hAnsi="Times New Roman" w:cs="Times New Roman"/>
          <w:lang w:eastAsia="ru-RU"/>
        </w:rPr>
        <w:t>Форма</w:t>
      </w:r>
    </w:p>
    <w:p w:rsidR="006014AB" w:rsidRPr="006014AB" w:rsidRDefault="006014AB" w:rsidP="006014AB">
      <w:pPr>
        <w:spacing w:before="240" w:after="0" w:line="240" w:lineRule="auto"/>
        <w:jc w:val="center"/>
        <w:rPr>
          <w:rFonts w:ascii="Times New Roman" w:eastAsia="Times New Roman" w:hAnsi="Times New Roman" w:cs="Times New Roman"/>
          <w:b/>
          <w:bCs/>
          <w:sz w:val="24"/>
          <w:szCs w:val="24"/>
          <w:lang w:eastAsia="ru-RU"/>
        </w:rPr>
      </w:pPr>
      <w:r w:rsidRPr="006014AB">
        <w:rPr>
          <w:rFonts w:ascii="Times New Roman" w:eastAsia="Times New Roman" w:hAnsi="Times New Roman" w:cs="Times New Roman"/>
          <w:b/>
          <w:bCs/>
          <w:sz w:val="24"/>
          <w:szCs w:val="24"/>
          <w:lang w:eastAsia="ru-RU"/>
        </w:rPr>
        <w:t>РЕЕСТР СВЕДЕНИЙ</w:t>
      </w:r>
    </w:p>
    <w:p w:rsidR="006014AB" w:rsidRPr="006014AB" w:rsidRDefault="006014AB" w:rsidP="006014AB">
      <w:pPr>
        <w:spacing w:after="0" w:line="240" w:lineRule="auto"/>
        <w:jc w:val="center"/>
        <w:rPr>
          <w:rFonts w:ascii="Times New Roman" w:eastAsia="Times New Roman" w:hAnsi="Times New Roman" w:cs="Times New Roman"/>
          <w:sz w:val="24"/>
          <w:szCs w:val="24"/>
          <w:lang w:eastAsia="ru-RU"/>
        </w:rPr>
      </w:pPr>
      <w:r w:rsidRPr="006014AB">
        <w:rPr>
          <w:rFonts w:ascii="Times New Roman" w:eastAsia="Times New Roman" w:hAnsi="Times New Roman" w:cs="Times New Roman"/>
          <w:b/>
          <w:bCs/>
          <w:sz w:val="24"/>
          <w:szCs w:val="24"/>
          <w:lang w:eastAsia="ru-RU"/>
        </w:rPr>
        <w:t xml:space="preserve">выданных </w:t>
      </w:r>
      <w:r w:rsidRPr="006014AB">
        <w:rPr>
          <w:rFonts w:ascii="Times New Roman" w:eastAsia="Times New Roman" w:hAnsi="Times New Roman" w:cs="Times New Roman"/>
          <w:sz w:val="24"/>
          <w:szCs w:val="24"/>
          <w:lang w:eastAsia="ru-RU"/>
        </w:rPr>
        <w:t>______________________________________</w:t>
      </w:r>
    </w:p>
    <w:p w:rsidR="006014AB" w:rsidRPr="006014AB" w:rsidRDefault="006014AB" w:rsidP="006014AB">
      <w:pPr>
        <w:spacing w:after="0" w:line="240" w:lineRule="auto"/>
        <w:ind w:left="6804"/>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(наименование заинтересованного органа)</w:t>
      </w:r>
    </w:p>
    <w:p w:rsidR="006014AB" w:rsidRPr="006014AB" w:rsidRDefault="006014AB" w:rsidP="006014AB">
      <w:pPr>
        <w:spacing w:after="0" w:line="240" w:lineRule="auto"/>
        <w:jc w:val="center"/>
        <w:rPr>
          <w:rFonts w:ascii="Times New Roman" w:eastAsia="Times New Roman" w:hAnsi="Times New Roman" w:cs="Times New Roman"/>
          <w:sz w:val="24"/>
          <w:szCs w:val="24"/>
          <w:lang w:eastAsia="ru-RU"/>
        </w:rPr>
      </w:pPr>
      <w:r w:rsidRPr="006014AB">
        <w:rPr>
          <w:rFonts w:ascii="Times New Roman" w:eastAsia="Times New Roman" w:hAnsi="Times New Roman" w:cs="Times New Roman"/>
          <w:b/>
          <w:bCs/>
          <w:sz w:val="24"/>
          <w:szCs w:val="24"/>
          <w:lang w:eastAsia="ru-RU"/>
        </w:rPr>
        <w:t>заключений, подтверждающих назначение ввозимых (ввезенных)</w:t>
      </w:r>
    </w:p>
    <w:p w:rsidR="006014AB" w:rsidRPr="006014AB" w:rsidRDefault="006014AB" w:rsidP="006014AB">
      <w:pPr>
        <w:spacing w:after="0" w:line="240" w:lineRule="auto"/>
        <w:jc w:val="center"/>
        <w:rPr>
          <w:rFonts w:ascii="Times New Roman" w:eastAsia="Times New Roman" w:hAnsi="Times New Roman" w:cs="Times New Roman"/>
          <w:sz w:val="24"/>
          <w:szCs w:val="24"/>
          <w:lang w:eastAsia="ru-RU"/>
        </w:rPr>
      </w:pPr>
      <w:r w:rsidRPr="006014AB">
        <w:rPr>
          <w:rFonts w:ascii="Times New Roman" w:eastAsia="Times New Roman" w:hAnsi="Times New Roman" w:cs="Times New Roman"/>
          <w:b/>
          <w:bCs/>
          <w:sz w:val="24"/>
          <w:szCs w:val="24"/>
          <w:lang w:eastAsia="ru-RU"/>
        </w:rPr>
        <w:t>технологического оборудования, комплектующих и запасных частей к нему для исключительного использования на территории Республики Беларусь в целях реализации инвестиционного проекта, а также выполнение условий, установленных международно-правовыми актами, составляющими нормативную правовую базу Таможенного союза и Единого экономического пространства, и (или) актами, составляющими право Евразийского экономического союза</w:t>
      </w:r>
    </w:p>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lastRenderedPageBreak/>
        <w:t> </w:t>
      </w:r>
    </w:p>
    <w:tbl>
      <w:tblPr>
        <w:tblW w:w="5000" w:type="pct"/>
        <w:tblBorders>
          <w:top w:val="single" w:sz="4" w:space="0" w:color="auto"/>
        </w:tblBorders>
        <w:tblCellMar>
          <w:top w:w="15" w:type="dxa"/>
          <w:left w:w="15" w:type="dxa"/>
          <w:bottom w:w="15" w:type="dxa"/>
          <w:right w:w="15" w:type="dxa"/>
        </w:tblCellMar>
        <w:tblLook w:val="04A0" w:firstRow="1" w:lastRow="0" w:firstColumn="1" w:lastColumn="0" w:noHBand="0" w:noVBand="1"/>
      </w:tblPr>
      <w:tblGrid>
        <w:gridCol w:w="181"/>
        <w:gridCol w:w="637"/>
        <w:gridCol w:w="559"/>
        <w:gridCol w:w="801"/>
        <w:gridCol w:w="899"/>
        <w:gridCol w:w="484"/>
        <w:gridCol w:w="694"/>
        <w:gridCol w:w="499"/>
        <w:gridCol w:w="610"/>
        <w:gridCol w:w="899"/>
        <w:gridCol w:w="574"/>
        <w:gridCol w:w="499"/>
        <w:gridCol w:w="605"/>
        <w:gridCol w:w="563"/>
        <w:gridCol w:w="634"/>
        <w:gridCol w:w="551"/>
      </w:tblGrid>
      <w:tr w:rsidR="006014AB" w:rsidRPr="006014AB" w:rsidTr="006014AB">
        <w:trPr>
          <w:trHeight w:val="240"/>
        </w:trPr>
        <w:tc>
          <w:tcPr>
            <w:tcW w:w="87" w:type="pct"/>
            <w:vMerge w:val="restart"/>
            <w:tcBorders>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w:t>
            </w:r>
            <w:r w:rsidRPr="006014AB">
              <w:rPr>
                <w:rFonts w:ascii="Times New Roman" w:eastAsia="Times New Roman" w:hAnsi="Times New Roman" w:cs="Times New Roman"/>
                <w:sz w:val="16"/>
                <w:szCs w:val="16"/>
                <w:lang w:eastAsia="ru-RU"/>
              </w:rPr>
              <w:br/>
              <w:t>п/п</w:t>
            </w:r>
          </w:p>
        </w:tc>
        <w:tc>
          <w:tcPr>
            <w:tcW w:w="315"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Номер и дата выданного заключения</w:t>
            </w:r>
          </w:p>
        </w:tc>
        <w:tc>
          <w:tcPr>
            <w:tcW w:w="276"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xml:space="preserve">Полное </w:t>
            </w:r>
            <w:proofErr w:type="spellStart"/>
            <w:r w:rsidRPr="006014AB">
              <w:rPr>
                <w:rFonts w:ascii="Times New Roman" w:eastAsia="Times New Roman" w:hAnsi="Times New Roman" w:cs="Times New Roman"/>
                <w:sz w:val="16"/>
                <w:szCs w:val="16"/>
                <w:lang w:eastAsia="ru-RU"/>
              </w:rPr>
              <w:t>наимено</w:t>
            </w:r>
            <w:proofErr w:type="spellEnd"/>
            <w:r w:rsidRPr="006014AB">
              <w:rPr>
                <w:rFonts w:ascii="Times New Roman" w:eastAsia="Times New Roman" w:hAnsi="Times New Roman" w:cs="Times New Roman"/>
                <w:sz w:val="16"/>
                <w:szCs w:val="16"/>
                <w:lang w:eastAsia="ru-RU"/>
              </w:rPr>
              <w:t>-</w:t>
            </w:r>
            <w:r w:rsidRPr="006014AB">
              <w:rPr>
                <w:rFonts w:ascii="Times New Roman" w:eastAsia="Times New Roman" w:hAnsi="Times New Roman" w:cs="Times New Roman"/>
                <w:sz w:val="16"/>
                <w:szCs w:val="16"/>
                <w:lang w:eastAsia="ru-RU"/>
              </w:rPr>
              <w:br/>
            </w:r>
            <w:proofErr w:type="spellStart"/>
            <w:r w:rsidRPr="006014AB">
              <w:rPr>
                <w:rFonts w:ascii="Times New Roman" w:eastAsia="Times New Roman" w:hAnsi="Times New Roman" w:cs="Times New Roman"/>
                <w:sz w:val="16"/>
                <w:szCs w:val="16"/>
                <w:lang w:eastAsia="ru-RU"/>
              </w:rPr>
              <w:t>вание</w:t>
            </w:r>
            <w:proofErr w:type="spellEnd"/>
            <w:r w:rsidRPr="006014AB">
              <w:rPr>
                <w:rFonts w:ascii="Times New Roman" w:eastAsia="Times New Roman" w:hAnsi="Times New Roman" w:cs="Times New Roman"/>
                <w:sz w:val="16"/>
                <w:szCs w:val="16"/>
                <w:lang w:eastAsia="ru-RU"/>
              </w:rPr>
              <w:t xml:space="preserve"> и учетный номер </w:t>
            </w:r>
            <w:proofErr w:type="spellStart"/>
            <w:r w:rsidRPr="006014AB">
              <w:rPr>
                <w:rFonts w:ascii="Times New Roman" w:eastAsia="Times New Roman" w:hAnsi="Times New Roman" w:cs="Times New Roman"/>
                <w:sz w:val="16"/>
                <w:szCs w:val="16"/>
                <w:lang w:eastAsia="ru-RU"/>
              </w:rPr>
              <w:t>платель</w:t>
            </w:r>
            <w:proofErr w:type="spellEnd"/>
            <w:r w:rsidRPr="006014AB">
              <w:rPr>
                <w:rFonts w:ascii="Times New Roman" w:eastAsia="Times New Roman" w:hAnsi="Times New Roman" w:cs="Times New Roman"/>
                <w:sz w:val="16"/>
                <w:szCs w:val="16"/>
                <w:lang w:eastAsia="ru-RU"/>
              </w:rPr>
              <w:t>-</w:t>
            </w:r>
            <w:r w:rsidRPr="006014AB">
              <w:rPr>
                <w:rFonts w:ascii="Times New Roman" w:eastAsia="Times New Roman" w:hAnsi="Times New Roman" w:cs="Times New Roman"/>
                <w:sz w:val="16"/>
                <w:szCs w:val="16"/>
                <w:lang w:eastAsia="ru-RU"/>
              </w:rPr>
              <w:br/>
            </w:r>
            <w:proofErr w:type="spellStart"/>
            <w:r w:rsidRPr="006014AB">
              <w:rPr>
                <w:rFonts w:ascii="Times New Roman" w:eastAsia="Times New Roman" w:hAnsi="Times New Roman" w:cs="Times New Roman"/>
                <w:sz w:val="16"/>
                <w:szCs w:val="16"/>
                <w:lang w:eastAsia="ru-RU"/>
              </w:rPr>
              <w:t>щика</w:t>
            </w:r>
            <w:proofErr w:type="spellEnd"/>
          </w:p>
        </w:tc>
        <w:tc>
          <w:tcPr>
            <w:tcW w:w="397"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xml:space="preserve">Номер и дата </w:t>
            </w:r>
            <w:proofErr w:type="spellStart"/>
            <w:r w:rsidRPr="006014AB">
              <w:rPr>
                <w:rFonts w:ascii="Times New Roman" w:eastAsia="Times New Roman" w:hAnsi="Times New Roman" w:cs="Times New Roman"/>
                <w:sz w:val="16"/>
                <w:szCs w:val="16"/>
                <w:lang w:eastAsia="ru-RU"/>
              </w:rPr>
              <w:t>законо</w:t>
            </w:r>
            <w:proofErr w:type="spellEnd"/>
            <w:r w:rsidRPr="006014AB">
              <w:rPr>
                <w:rFonts w:ascii="Times New Roman" w:eastAsia="Times New Roman" w:hAnsi="Times New Roman" w:cs="Times New Roman"/>
                <w:sz w:val="16"/>
                <w:szCs w:val="16"/>
                <w:lang w:eastAsia="ru-RU"/>
              </w:rPr>
              <w:t>-</w:t>
            </w:r>
            <w:r w:rsidRPr="006014AB">
              <w:rPr>
                <w:rFonts w:ascii="Times New Roman" w:eastAsia="Times New Roman" w:hAnsi="Times New Roman" w:cs="Times New Roman"/>
                <w:sz w:val="16"/>
                <w:szCs w:val="16"/>
                <w:lang w:eastAsia="ru-RU"/>
              </w:rPr>
              <w:br/>
              <w:t>дательного акта Республики Беларусь, в соответствии с которым производится освобождение от ввозных таможенных пошлин и (или) налога на добавлен-</w:t>
            </w:r>
            <w:r w:rsidRPr="006014AB">
              <w:rPr>
                <w:rFonts w:ascii="Times New Roman" w:eastAsia="Times New Roman" w:hAnsi="Times New Roman" w:cs="Times New Roman"/>
                <w:sz w:val="16"/>
                <w:szCs w:val="16"/>
                <w:lang w:eastAsia="ru-RU"/>
              </w:rPr>
              <w:br/>
            </w:r>
            <w:proofErr w:type="spellStart"/>
            <w:r w:rsidRPr="006014AB">
              <w:rPr>
                <w:rFonts w:ascii="Times New Roman" w:eastAsia="Times New Roman" w:hAnsi="Times New Roman" w:cs="Times New Roman"/>
                <w:sz w:val="16"/>
                <w:szCs w:val="16"/>
                <w:lang w:eastAsia="ru-RU"/>
              </w:rPr>
              <w:t>ную</w:t>
            </w:r>
            <w:proofErr w:type="spellEnd"/>
            <w:r w:rsidRPr="006014AB">
              <w:rPr>
                <w:rFonts w:ascii="Times New Roman" w:eastAsia="Times New Roman" w:hAnsi="Times New Roman" w:cs="Times New Roman"/>
                <w:sz w:val="16"/>
                <w:szCs w:val="16"/>
                <w:lang w:eastAsia="ru-RU"/>
              </w:rPr>
              <w:t xml:space="preserve"> стоимость</w:t>
            </w:r>
          </w:p>
        </w:tc>
        <w:tc>
          <w:tcPr>
            <w:tcW w:w="722" w:type="pct"/>
            <w:gridSpan w:val="2"/>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Инвестиционный договор</w:t>
            </w:r>
          </w:p>
        </w:tc>
        <w:tc>
          <w:tcPr>
            <w:tcW w:w="430"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xml:space="preserve">Решение о включении </w:t>
            </w:r>
            <w:proofErr w:type="spellStart"/>
            <w:r w:rsidRPr="006014AB">
              <w:rPr>
                <w:rFonts w:ascii="Times New Roman" w:eastAsia="Times New Roman" w:hAnsi="Times New Roman" w:cs="Times New Roman"/>
                <w:sz w:val="16"/>
                <w:szCs w:val="16"/>
                <w:lang w:eastAsia="ru-RU"/>
              </w:rPr>
              <w:t>инвести</w:t>
            </w:r>
            <w:proofErr w:type="spellEnd"/>
            <w:r w:rsidRPr="006014AB">
              <w:rPr>
                <w:rFonts w:ascii="Times New Roman" w:eastAsia="Times New Roman" w:hAnsi="Times New Roman" w:cs="Times New Roman"/>
                <w:sz w:val="16"/>
                <w:szCs w:val="16"/>
                <w:lang w:eastAsia="ru-RU"/>
              </w:rPr>
              <w:t>-</w:t>
            </w:r>
            <w:r w:rsidRPr="006014AB">
              <w:rPr>
                <w:rFonts w:ascii="Times New Roman" w:eastAsia="Times New Roman" w:hAnsi="Times New Roman" w:cs="Times New Roman"/>
                <w:sz w:val="16"/>
                <w:szCs w:val="16"/>
                <w:lang w:eastAsia="ru-RU"/>
              </w:rPr>
              <w:br/>
            </w:r>
            <w:proofErr w:type="spellStart"/>
            <w:r w:rsidRPr="006014AB">
              <w:rPr>
                <w:rFonts w:ascii="Times New Roman" w:eastAsia="Times New Roman" w:hAnsi="Times New Roman" w:cs="Times New Roman"/>
                <w:sz w:val="16"/>
                <w:szCs w:val="16"/>
                <w:lang w:eastAsia="ru-RU"/>
              </w:rPr>
              <w:t>ционного</w:t>
            </w:r>
            <w:proofErr w:type="spellEnd"/>
            <w:r w:rsidRPr="006014AB">
              <w:rPr>
                <w:rFonts w:ascii="Times New Roman" w:eastAsia="Times New Roman" w:hAnsi="Times New Roman" w:cs="Times New Roman"/>
                <w:sz w:val="16"/>
                <w:szCs w:val="16"/>
                <w:lang w:eastAsia="ru-RU"/>
              </w:rPr>
              <w:t xml:space="preserve"> проекта в перечень </w:t>
            </w:r>
            <w:proofErr w:type="spellStart"/>
            <w:r w:rsidRPr="006014AB">
              <w:rPr>
                <w:rFonts w:ascii="Times New Roman" w:eastAsia="Times New Roman" w:hAnsi="Times New Roman" w:cs="Times New Roman"/>
                <w:sz w:val="16"/>
                <w:szCs w:val="16"/>
                <w:lang w:eastAsia="ru-RU"/>
              </w:rPr>
              <w:t>преферен</w:t>
            </w:r>
            <w:proofErr w:type="spellEnd"/>
            <w:r w:rsidRPr="006014AB">
              <w:rPr>
                <w:rFonts w:ascii="Times New Roman" w:eastAsia="Times New Roman" w:hAnsi="Times New Roman" w:cs="Times New Roman"/>
                <w:sz w:val="16"/>
                <w:szCs w:val="16"/>
                <w:lang w:eastAsia="ru-RU"/>
              </w:rPr>
              <w:t>-</w:t>
            </w:r>
            <w:r w:rsidRPr="006014AB">
              <w:rPr>
                <w:rFonts w:ascii="Times New Roman" w:eastAsia="Times New Roman" w:hAnsi="Times New Roman" w:cs="Times New Roman"/>
                <w:sz w:val="16"/>
                <w:szCs w:val="16"/>
                <w:lang w:eastAsia="ru-RU"/>
              </w:rPr>
              <w:br/>
            </w:r>
            <w:proofErr w:type="spellStart"/>
            <w:r w:rsidRPr="006014AB">
              <w:rPr>
                <w:rFonts w:ascii="Times New Roman" w:eastAsia="Times New Roman" w:hAnsi="Times New Roman" w:cs="Times New Roman"/>
                <w:sz w:val="16"/>
                <w:szCs w:val="16"/>
                <w:lang w:eastAsia="ru-RU"/>
              </w:rPr>
              <w:t>циальных</w:t>
            </w:r>
            <w:proofErr w:type="spellEnd"/>
            <w:r w:rsidRPr="006014AB">
              <w:rPr>
                <w:rFonts w:ascii="Times New Roman" w:eastAsia="Times New Roman" w:hAnsi="Times New Roman" w:cs="Times New Roman"/>
                <w:sz w:val="16"/>
                <w:szCs w:val="16"/>
                <w:lang w:eastAsia="ru-RU"/>
              </w:rPr>
              <w:t xml:space="preserve"> </w:t>
            </w:r>
            <w:proofErr w:type="spellStart"/>
            <w:r w:rsidRPr="006014AB">
              <w:rPr>
                <w:rFonts w:ascii="Times New Roman" w:eastAsia="Times New Roman" w:hAnsi="Times New Roman" w:cs="Times New Roman"/>
                <w:sz w:val="16"/>
                <w:szCs w:val="16"/>
                <w:lang w:eastAsia="ru-RU"/>
              </w:rPr>
              <w:t>инвести</w:t>
            </w:r>
            <w:proofErr w:type="spellEnd"/>
            <w:r w:rsidRPr="006014AB">
              <w:rPr>
                <w:rFonts w:ascii="Times New Roman" w:eastAsia="Times New Roman" w:hAnsi="Times New Roman" w:cs="Times New Roman"/>
                <w:sz w:val="16"/>
                <w:szCs w:val="16"/>
                <w:lang w:eastAsia="ru-RU"/>
              </w:rPr>
              <w:t>-</w:t>
            </w:r>
            <w:r w:rsidRPr="006014AB">
              <w:rPr>
                <w:rFonts w:ascii="Times New Roman" w:eastAsia="Times New Roman" w:hAnsi="Times New Roman" w:cs="Times New Roman"/>
                <w:sz w:val="16"/>
                <w:szCs w:val="16"/>
                <w:lang w:eastAsia="ru-RU"/>
              </w:rPr>
              <w:br/>
            </w:r>
            <w:proofErr w:type="spellStart"/>
            <w:r w:rsidRPr="006014AB">
              <w:rPr>
                <w:rFonts w:ascii="Times New Roman" w:eastAsia="Times New Roman" w:hAnsi="Times New Roman" w:cs="Times New Roman"/>
                <w:sz w:val="16"/>
                <w:szCs w:val="16"/>
                <w:lang w:eastAsia="ru-RU"/>
              </w:rPr>
              <w:t>ционных</w:t>
            </w:r>
            <w:proofErr w:type="spellEnd"/>
            <w:r w:rsidRPr="006014AB">
              <w:rPr>
                <w:rFonts w:ascii="Times New Roman" w:eastAsia="Times New Roman" w:hAnsi="Times New Roman" w:cs="Times New Roman"/>
                <w:sz w:val="16"/>
                <w:szCs w:val="16"/>
                <w:lang w:eastAsia="ru-RU"/>
              </w:rPr>
              <w:t xml:space="preserve"> проектов, дата и номер</w:t>
            </w:r>
          </w:p>
        </w:tc>
        <w:tc>
          <w:tcPr>
            <w:tcW w:w="568" w:type="pct"/>
            <w:gridSpan w:val="2"/>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Инвестиционный проект</w:t>
            </w:r>
          </w:p>
        </w:tc>
        <w:tc>
          <w:tcPr>
            <w:tcW w:w="506"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xml:space="preserve">Наименование объекта, </w:t>
            </w:r>
            <w:proofErr w:type="spellStart"/>
            <w:r w:rsidRPr="006014AB">
              <w:rPr>
                <w:rFonts w:ascii="Times New Roman" w:eastAsia="Times New Roman" w:hAnsi="Times New Roman" w:cs="Times New Roman"/>
                <w:sz w:val="16"/>
                <w:szCs w:val="16"/>
                <w:lang w:eastAsia="ru-RU"/>
              </w:rPr>
              <w:t>предусмот</w:t>
            </w:r>
            <w:proofErr w:type="spellEnd"/>
            <w:r w:rsidRPr="006014AB">
              <w:rPr>
                <w:rFonts w:ascii="Times New Roman" w:eastAsia="Times New Roman" w:hAnsi="Times New Roman" w:cs="Times New Roman"/>
                <w:sz w:val="16"/>
                <w:szCs w:val="16"/>
                <w:lang w:eastAsia="ru-RU"/>
              </w:rPr>
              <w:t>-</w:t>
            </w:r>
            <w:r w:rsidRPr="006014AB">
              <w:rPr>
                <w:rFonts w:ascii="Times New Roman" w:eastAsia="Times New Roman" w:hAnsi="Times New Roman" w:cs="Times New Roman"/>
                <w:sz w:val="16"/>
                <w:szCs w:val="16"/>
                <w:lang w:eastAsia="ru-RU"/>
              </w:rPr>
              <w:br/>
            </w:r>
            <w:proofErr w:type="spellStart"/>
            <w:r w:rsidRPr="006014AB">
              <w:rPr>
                <w:rFonts w:ascii="Times New Roman" w:eastAsia="Times New Roman" w:hAnsi="Times New Roman" w:cs="Times New Roman"/>
                <w:sz w:val="16"/>
                <w:szCs w:val="16"/>
                <w:lang w:eastAsia="ru-RU"/>
              </w:rPr>
              <w:t>ренного</w:t>
            </w:r>
            <w:proofErr w:type="spellEnd"/>
            <w:r w:rsidRPr="006014AB">
              <w:rPr>
                <w:rFonts w:ascii="Times New Roman" w:eastAsia="Times New Roman" w:hAnsi="Times New Roman" w:cs="Times New Roman"/>
                <w:sz w:val="16"/>
                <w:szCs w:val="16"/>
                <w:lang w:eastAsia="ru-RU"/>
              </w:rPr>
              <w:t xml:space="preserve"> в </w:t>
            </w:r>
            <w:proofErr w:type="spellStart"/>
            <w:r w:rsidRPr="006014AB">
              <w:rPr>
                <w:rFonts w:ascii="Times New Roman" w:eastAsia="Times New Roman" w:hAnsi="Times New Roman" w:cs="Times New Roman"/>
                <w:sz w:val="16"/>
                <w:szCs w:val="16"/>
                <w:lang w:eastAsia="ru-RU"/>
              </w:rPr>
              <w:t>инвести</w:t>
            </w:r>
            <w:proofErr w:type="spellEnd"/>
            <w:r w:rsidRPr="006014AB">
              <w:rPr>
                <w:rFonts w:ascii="Times New Roman" w:eastAsia="Times New Roman" w:hAnsi="Times New Roman" w:cs="Times New Roman"/>
                <w:sz w:val="16"/>
                <w:szCs w:val="16"/>
                <w:lang w:eastAsia="ru-RU"/>
              </w:rPr>
              <w:t>-</w:t>
            </w:r>
            <w:r w:rsidRPr="006014AB">
              <w:rPr>
                <w:rFonts w:ascii="Times New Roman" w:eastAsia="Times New Roman" w:hAnsi="Times New Roman" w:cs="Times New Roman"/>
                <w:sz w:val="16"/>
                <w:szCs w:val="16"/>
                <w:lang w:eastAsia="ru-RU"/>
              </w:rPr>
              <w:br/>
            </w:r>
            <w:proofErr w:type="spellStart"/>
            <w:r w:rsidRPr="006014AB">
              <w:rPr>
                <w:rFonts w:ascii="Times New Roman" w:eastAsia="Times New Roman" w:hAnsi="Times New Roman" w:cs="Times New Roman"/>
                <w:sz w:val="16"/>
                <w:szCs w:val="16"/>
                <w:lang w:eastAsia="ru-RU"/>
              </w:rPr>
              <w:t>ционном</w:t>
            </w:r>
            <w:proofErr w:type="spellEnd"/>
            <w:r w:rsidRPr="006014AB">
              <w:rPr>
                <w:rFonts w:ascii="Times New Roman" w:eastAsia="Times New Roman" w:hAnsi="Times New Roman" w:cs="Times New Roman"/>
                <w:sz w:val="16"/>
                <w:szCs w:val="16"/>
                <w:lang w:eastAsia="ru-RU"/>
              </w:rPr>
              <w:t xml:space="preserve"> проекте (в том числе если такой проект реализуется в соответствии с </w:t>
            </w:r>
            <w:proofErr w:type="spellStart"/>
            <w:r w:rsidRPr="006014AB">
              <w:rPr>
                <w:rFonts w:ascii="Times New Roman" w:eastAsia="Times New Roman" w:hAnsi="Times New Roman" w:cs="Times New Roman"/>
                <w:sz w:val="16"/>
                <w:szCs w:val="16"/>
                <w:lang w:eastAsia="ru-RU"/>
              </w:rPr>
              <w:t>инвести</w:t>
            </w:r>
            <w:proofErr w:type="spellEnd"/>
            <w:r w:rsidRPr="006014AB">
              <w:rPr>
                <w:rFonts w:ascii="Times New Roman" w:eastAsia="Times New Roman" w:hAnsi="Times New Roman" w:cs="Times New Roman"/>
                <w:sz w:val="16"/>
                <w:szCs w:val="16"/>
                <w:lang w:eastAsia="ru-RU"/>
              </w:rPr>
              <w:t>-</w:t>
            </w:r>
            <w:r w:rsidRPr="006014AB">
              <w:rPr>
                <w:rFonts w:ascii="Times New Roman" w:eastAsia="Times New Roman" w:hAnsi="Times New Roman" w:cs="Times New Roman"/>
                <w:sz w:val="16"/>
                <w:szCs w:val="16"/>
                <w:lang w:eastAsia="ru-RU"/>
              </w:rPr>
              <w:br/>
            </w:r>
            <w:proofErr w:type="spellStart"/>
            <w:r w:rsidRPr="006014AB">
              <w:rPr>
                <w:rFonts w:ascii="Times New Roman" w:eastAsia="Times New Roman" w:hAnsi="Times New Roman" w:cs="Times New Roman"/>
                <w:sz w:val="16"/>
                <w:szCs w:val="16"/>
                <w:lang w:eastAsia="ru-RU"/>
              </w:rPr>
              <w:t>ционным</w:t>
            </w:r>
            <w:proofErr w:type="spellEnd"/>
            <w:r w:rsidRPr="006014AB">
              <w:rPr>
                <w:rFonts w:ascii="Times New Roman" w:eastAsia="Times New Roman" w:hAnsi="Times New Roman" w:cs="Times New Roman"/>
                <w:sz w:val="16"/>
                <w:szCs w:val="16"/>
                <w:lang w:eastAsia="ru-RU"/>
              </w:rPr>
              <w:t xml:space="preserve"> договором либо решением о включении </w:t>
            </w:r>
            <w:proofErr w:type="spellStart"/>
            <w:r w:rsidRPr="006014AB">
              <w:rPr>
                <w:rFonts w:ascii="Times New Roman" w:eastAsia="Times New Roman" w:hAnsi="Times New Roman" w:cs="Times New Roman"/>
                <w:sz w:val="16"/>
                <w:szCs w:val="16"/>
                <w:lang w:eastAsia="ru-RU"/>
              </w:rPr>
              <w:t>инвести</w:t>
            </w:r>
            <w:proofErr w:type="spellEnd"/>
            <w:r w:rsidRPr="006014AB">
              <w:rPr>
                <w:rFonts w:ascii="Times New Roman" w:eastAsia="Times New Roman" w:hAnsi="Times New Roman" w:cs="Times New Roman"/>
                <w:sz w:val="16"/>
                <w:szCs w:val="16"/>
                <w:lang w:eastAsia="ru-RU"/>
              </w:rPr>
              <w:t>-</w:t>
            </w:r>
            <w:r w:rsidRPr="006014AB">
              <w:rPr>
                <w:rFonts w:ascii="Times New Roman" w:eastAsia="Times New Roman" w:hAnsi="Times New Roman" w:cs="Times New Roman"/>
                <w:sz w:val="16"/>
                <w:szCs w:val="16"/>
                <w:lang w:eastAsia="ru-RU"/>
              </w:rPr>
              <w:br/>
            </w:r>
            <w:proofErr w:type="spellStart"/>
            <w:r w:rsidRPr="006014AB">
              <w:rPr>
                <w:rFonts w:ascii="Times New Roman" w:eastAsia="Times New Roman" w:hAnsi="Times New Roman" w:cs="Times New Roman"/>
                <w:sz w:val="16"/>
                <w:szCs w:val="16"/>
                <w:lang w:eastAsia="ru-RU"/>
              </w:rPr>
              <w:t>ционного</w:t>
            </w:r>
            <w:proofErr w:type="spellEnd"/>
            <w:r w:rsidRPr="006014AB">
              <w:rPr>
                <w:rFonts w:ascii="Times New Roman" w:eastAsia="Times New Roman" w:hAnsi="Times New Roman" w:cs="Times New Roman"/>
                <w:sz w:val="16"/>
                <w:szCs w:val="16"/>
                <w:lang w:eastAsia="ru-RU"/>
              </w:rPr>
              <w:t xml:space="preserve"> проекта в перечень </w:t>
            </w:r>
            <w:proofErr w:type="spellStart"/>
            <w:r w:rsidRPr="006014AB">
              <w:rPr>
                <w:rFonts w:ascii="Times New Roman" w:eastAsia="Times New Roman" w:hAnsi="Times New Roman" w:cs="Times New Roman"/>
                <w:sz w:val="16"/>
                <w:szCs w:val="16"/>
                <w:lang w:eastAsia="ru-RU"/>
              </w:rPr>
              <w:t>преферен</w:t>
            </w:r>
            <w:proofErr w:type="spellEnd"/>
            <w:r w:rsidRPr="006014AB">
              <w:rPr>
                <w:rFonts w:ascii="Times New Roman" w:eastAsia="Times New Roman" w:hAnsi="Times New Roman" w:cs="Times New Roman"/>
                <w:sz w:val="16"/>
                <w:szCs w:val="16"/>
                <w:lang w:eastAsia="ru-RU"/>
              </w:rPr>
              <w:t>-</w:t>
            </w:r>
            <w:r w:rsidRPr="006014AB">
              <w:rPr>
                <w:rFonts w:ascii="Times New Roman" w:eastAsia="Times New Roman" w:hAnsi="Times New Roman" w:cs="Times New Roman"/>
                <w:sz w:val="16"/>
                <w:szCs w:val="16"/>
                <w:lang w:eastAsia="ru-RU"/>
              </w:rPr>
              <w:br/>
            </w:r>
            <w:proofErr w:type="spellStart"/>
            <w:r w:rsidRPr="006014AB">
              <w:rPr>
                <w:rFonts w:ascii="Times New Roman" w:eastAsia="Times New Roman" w:hAnsi="Times New Roman" w:cs="Times New Roman"/>
                <w:sz w:val="16"/>
                <w:szCs w:val="16"/>
                <w:lang w:eastAsia="ru-RU"/>
              </w:rPr>
              <w:t>циальных</w:t>
            </w:r>
            <w:proofErr w:type="spellEnd"/>
            <w:r w:rsidRPr="006014AB">
              <w:rPr>
                <w:rFonts w:ascii="Times New Roman" w:eastAsia="Times New Roman" w:hAnsi="Times New Roman" w:cs="Times New Roman"/>
                <w:sz w:val="16"/>
                <w:szCs w:val="16"/>
                <w:lang w:eastAsia="ru-RU"/>
              </w:rPr>
              <w:t xml:space="preserve"> </w:t>
            </w:r>
            <w:proofErr w:type="spellStart"/>
            <w:r w:rsidRPr="006014AB">
              <w:rPr>
                <w:rFonts w:ascii="Times New Roman" w:eastAsia="Times New Roman" w:hAnsi="Times New Roman" w:cs="Times New Roman"/>
                <w:sz w:val="16"/>
                <w:szCs w:val="16"/>
                <w:lang w:eastAsia="ru-RU"/>
              </w:rPr>
              <w:t>инвести</w:t>
            </w:r>
            <w:proofErr w:type="spellEnd"/>
            <w:r w:rsidRPr="006014AB">
              <w:rPr>
                <w:rFonts w:ascii="Times New Roman" w:eastAsia="Times New Roman" w:hAnsi="Times New Roman" w:cs="Times New Roman"/>
                <w:sz w:val="16"/>
                <w:szCs w:val="16"/>
                <w:lang w:eastAsia="ru-RU"/>
              </w:rPr>
              <w:t>-</w:t>
            </w:r>
            <w:r w:rsidRPr="006014AB">
              <w:rPr>
                <w:rFonts w:ascii="Times New Roman" w:eastAsia="Times New Roman" w:hAnsi="Times New Roman" w:cs="Times New Roman"/>
                <w:sz w:val="16"/>
                <w:szCs w:val="16"/>
                <w:lang w:eastAsia="ru-RU"/>
              </w:rPr>
              <w:br/>
            </w:r>
            <w:proofErr w:type="spellStart"/>
            <w:r w:rsidRPr="006014AB">
              <w:rPr>
                <w:rFonts w:ascii="Times New Roman" w:eastAsia="Times New Roman" w:hAnsi="Times New Roman" w:cs="Times New Roman"/>
                <w:sz w:val="16"/>
                <w:szCs w:val="16"/>
                <w:lang w:eastAsia="ru-RU"/>
              </w:rPr>
              <w:t>ционных</w:t>
            </w:r>
            <w:proofErr w:type="spellEnd"/>
            <w:r w:rsidRPr="006014AB">
              <w:rPr>
                <w:rFonts w:ascii="Times New Roman" w:eastAsia="Times New Roman" w:hAnsi="Times New Roman" w:cs="Times New Roman"/>
                <w:sz w:val="16"/>
                <w:szCs w:val="16"/>
                <w:lang w:eastAsia="ru-RU"/>
              </w:rPr>
              <w:t xml:space="preserve"> проектов), для которого ввозятся технологическое оборудование, комплектующие и запасные части к нему</w:t>
            </w:r>
          </w:p>
        </w:tc>
        <w:tc>
          <w:tcPr>
            <w:tcW w:w="283"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Реквизиты внешне-</w:t>
            </w:r>
            <w:r w:rsidRPr="006014AB">
              <w:rPr>
                <w:rFonts w:ascii="Times New Roman" w:eastAsia="Times New Roman" w:hAnsi="Times New Roman" w:cs="Times New Roman"/>
                <w:sz w:val="16"/>
                <w:szCs w:val="16"/>
                <w:lang w:eastAsia="ru-RU"/>
              </w:rPr>
              <w:br/>
              <w:t>торгового контракта</w:t>
            </w:r>
          </w:p>
        </w:tc>
        <w:tc>
          <w:tcPr>
            <w:tcW w:w="1416" w:type="pct"/>
            <w:gridSpan w:val="5"/>
            <w:tcBorders>
              <w:left w:val="single" w:sz="4" w:space="0" w:color="auto"/>
              <w:bottom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Сведения о ввозимых (ввезенных) технологическом оборудовании, комплектующих и запасных частях к нему</w:t>
            </w:r>
          </w:p>
        </w:tc>
      </w:tr>
      <w:tr w:rsidR="006014AB" w:rsidRPr="006014AB" w:rsidTr="006014AB">
        <w:trPr>
          <w:trHeight w:val="240"/>
        </w:trPr>
        <w:tc>
          <w:tcPr>
            <w:tcW w:w="0" w:type="auto"/>
            <w:vMerge/>
            <w:tcBorders>
              <w:bottom w:val="single" w:sz="4" w:space="0" w:color="auto"/>
              <w:right w:val="single" w:sz="4" w:space="0" w:color="auto"/>
            </w:tcBorders>
            <w:vAlign w:val="cente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p>
        </w:tc>
        <w:tc>
          <w:tcPr>
            <w:tcW w:w="0" w:type="auto"/>
            <w:vMerge/>
            <w:tcBorders>
              <w:left w:val="single" w:sz="4" w:space="0" w:color="auto"/>
              <w:bottom w:val="single" w:sz="4" w:space="0" w:color="auto"/>
              <w:right w:val="single" w:sz="4" w:space="0" w:color="auto"/>
            </w:tcBorders>
            <w:vAlign w:val="cente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p>
        </w:tc>
        <w:tc>
          <w:tcPr>
            <w:tcW w:w="0" w:type="auto"/>
            <w:vMerge/>
            <w:tcBorders>
              <w:left w:val="single" w:sz="4" w:space="0" w:color="auto"/>
              <w:bottom w:val="single" w:sz="4" w:space="0" w:color="auto"/>
              <w:right w:val="single" w:sz="4" w:space="0" w:color="auto"/>
            </w:tcBorders>
            <w:vAlign w:val="cente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p>
        </w:tc>
        <w:tc>
          <w:tcPr>
            <w:tcW w:w="0" w:type="auto"/>
            <w:vMerge/>
            <w:tcBorders>
              <w:left w:val="single" w:sz="4" w:space="0" w:color="auto"/>
              <w:bottom w:val="single" w:sz="4" w:space="0" w:color="auto"/>
              <w:right w:val="single" w:sz="4" w:space="0" w:color="auto"/>
            </w:tcBorders>
            <w:vAlign w:val="cente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дата государственной регистрации в </w:t>
            </w:r>
            <w:proofErr w:type="spellStart"/>
            <w:r w:rsidRPr="006014AB">
              <w:rPr>
                <w:rFonts w:ascii="Times New Roman" w:eastAsia="Times New Roman" w:hAnsi="Times New Roman" w:cs="Times New Roman"/>
                <w:sz w:val="16"/>
                <w:szCs w:val="16"/>
                <w:lang w:eastAsia="ru-RU"/>
              </w:rPr>
              <w:t>Государ</w:t>
            </w:r>
            <w:proofErr w:type="spellEnd"/>
            <w:r w:rsidRPr="006014AB">
              <w:rPr>
                <w:rFonts w:ascii="Times New Roman" w:eastAsia="Times New Roman" w:hAnsi="Times New Roman" w:cs="Times New Roman"/>
                <w:sz w:val="16"/>
                <w:szCs w:val="16"/>
                <w:lang w:eastAsia="ru-RU"/>
              </w:rPr>
              <w:t>-</w:t>
            </w:r>
            <w:r w:rsidRPr="006014AB">
              <w:rPr>
                <w:rFonts w:ascii="Times New Roman" w:eastAsia="Times New Roman" w:hAnsi="Times New Roman" w:cs="Times New Roman"/>
                <w:sz w:val="16"/>
                <w:szCs w:val="16"/>
                <w:lang w:eastAsia="ru-RU"/>
              </w:rPr>
              <w:br/>
            </w:r>
            <w:proofErr w:type="spellStart"/>
            <w:r w:rsidRPr="006014AB">
              <w:rPr>
                <w:rFonts w:ascii="Times New Roman" w:eastAsia="Times New Roman" w:hAnsi="Times New Roman" w:cs="Times New Roman"/>
                <w:sz w:val="16"/>
                <w:szCs w:val="16"/>
                <w:lang w:eastAsia="ru-RU"/>
              </w:rPr>
              <w:t>ственном</w:t>
            </w:r>
            <w:proofErr w:type="spellEnd"/>
            <w:r w:rsidRPr="006014AB">
              <w:rPr>
                <w:rFonts w:ascii="Times New Roman" w:eastAsia="Times New Roman" w:hAnsi="Times New Roman" w:cs="Times New Roman"/>
                <w:sz w:val="16"/>
                <w:szCs w:val="16"/>
                <w:lang w:eastAsia="ru-RU"/>
              </w:rPr>
              <w:t xml:space="preserve"> реестре инвестиционных договоров, </w:t>
            </w:r>
            <w:proofErr w:type="spellStart"/>
            <w:r w:rsidRPr="006014AB">
              <w:rPr>
                <w:rFonts w:ascii="Times New Roman" w:eastAsia="Times New Roman" w:hAnsi="Times New Roman" w:cs="Times New Roman"/>
                <w:sz w:val="16"/>
                <w:szCs w:val="16"/>
                <w:lang w:eastAsia="ru-RU"/>
              </w:rPr>
              <w:t>идентифика</w:t>
            </w:r>
            <w:proofErr w:type="spellEnd"/>
            <w:r w:rsidRPr="006014AB">
              <w:rPr>
                <w:rFonts w:ascii="Times New Roman" w:eastAsia="Times New Roman" w:hAnsi="Times New Roman" w:cs="Times New Roman"/>
                <w:sz w:val="16"/>
                <w:szCs w:val="16"/>
                <w:lang w:eastAsia="ru-RU"/>
              </w:rPr>
              <w:t>-</w:t>
            </w:r>
            <w:r w:rsidRPr="006014AB">
              <w:rPr>
                <w:rFonts w:ascii="Times New Roman" w:eastAsia="Times New Roman" w:hAnsi="Times New Roman" w:cs="Times New Roman"/>
                <w:sz w:val="16"/>
                <w:szCs w:val="16"/>
                <w:lang w:eastAsia="ru-RU"/>
              </w:rPr>
              <w:br/>
            </w:r>
            <w:proofErr w:type="spellStart"/>
            <w:r w:rsidRPr="006014AB">
              <w:rPr>
                <w:rFonts w:ascii="Times New Roman" w:eastAsia="Times New Roman" w:hAnsi="Times New Roman" w:cs="Times New Roman"/>
                <w:sz w:val="16"/>
                <w:szCs w:val="16"/>
                <w:lang w:eastAsia="ru-RU"/>
              </w:rPr>
              <w:t>ционный</w:t>
            </w:r>
            <w:proofErr w:type="spellEnd"/>
            <w:r w:rsidRPr="006014AB">
              <w:rPr>
                <w:rFonts w:ascii="Times New Roman" w:eastAsia="Times New Roman" w:hAnsi="Times New Roman" w:cs="Times New Roman"/>
                <w:sz w:val="16"/>
                <w:szCs w:val="16"/>
                <w:lang w:eastAsia="ru-RU"/>
              </w:rPr>
              <w:t xml:space="preserve"> номер</w:t>
            </w:r>
          </w:p>
        </w:tc>
        <w:tc>
          <w:tcPr>
            <w:tcW w:w="2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срок действия</w:t>
            </w:r>
          </w:p>
        </w:tc>
        <w:tc>
          <w:tcPr>
            <w:tcW w:w="0" w:type="auto"/>
            <w:vMerge/>
            <w:tcBorders>
              <w:left w:val="single" w:sz="4" w:space="0" w:color="auto"/>
              <w:bottom w:val="single" w:sz="4" w:space="0" w:color="auto"/>
              <w:right w:val="single" w:sz="4" w:space="0" w:color="auto"/>
            </w:tcBorders>
            <w:vAlign w:val="cente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p>
        </w:tc>
        <w:tc>
          <w:tcPr>
            <w:tcW w:w="2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proofErr w:type="spellStart"/>
            <w:r w:rsidRPr="006014AB">
              <w:rPr>
                <w:rFonts w:ascii="Times New Roman" w:eastAsia="Times New Roman" w:hAnsi="Times New Roman" w:cs="Times New Roman"/>
                <w:sz w:val="16"/>
                <w:szCs w:val="16"/>
                <w:lang w:eastAsia="ru-RU"/>
              </w:rPr>
              <w:t>наимено</w:t>
            </w:r>
            <w:proofErr w:type="spellEnd"/>
            <w:r w:rsidRPr="006014AB">
              <w:rPr>
                <w:rFonts w:ascii="Times New Roman" w:eastAsia="Times New Roman" w:hAnsi="Times New Roman" w:cs="Times New Roman"/>
                <w:sz w:val="16"/>
                <w:szCs w:val="16"/>
                <w:lang w:eastAsia="ru-RU"/>
              </w:rPr>
              <w:t>-</w:t>
            </w:r>
            <w:r w:rsidRPr="006014AB">
              <w:rPr>
                <w:rFonts w:ascii="Times New Roman" w:eastAsia="Times New Roman" w:hAnsi="Times New Roman" w:cs="Times New Roman"/>
                <w:sz w:val="16"/>
                <w:szCs w:val="16"/>
                <w:lang w:eastAsia="ru-RU"/>
              </w:rPr>
              <w:br/>
            </w:r>
            <w:proofErr w:type="spellStart"/>
            <w:r w:rsidRPr="006014AB">
              <w:rPr>
                <w:rFonts w:ascii="Times New Roman" w:eastAsia="Times New Roman" w:hAnsi="Times New Roman" w:cs="Times New Roman"/>
                <w:sz w:val="16"/>
                <w:szCs w:val="16"/>
                <w:lang w:eastAsia="ru-RU"/>
              </w:rPr>
              <w:t>вание</w:t>
            </w:r>
            <w:proofErr w:type="spellEnd"/>
          </w:p>
        </w:tc>
        <w:tc>
          <w:tcPr>
            <w:tcW w:w="2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срок реализации</w:t>
            </w:r>
          </w:p>
        </w:tc>
        <w:tc>
          <w:tcPr>
            <w:tcW w:w="0" w:type="auto"/>
            <w:vMerge/>
            <w:tcBorders>
              <w:left w:val="single" w:sz="4" w:space="0" w:color="auto"/>
              <w:bottom w:val="single" w:sz="4" w:space="0" w:color="auto"/>
              <w:right w:val="single" w:sz="4" w:space="0" w:color="auto"/>
            </w:tcBorders>
            <w:vAlign w:val="cente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p>
        </w:tc>
        <w:tc>
          <w:tcPr>
            <w:tcW w:w="0" w:type="auto"/>
            <w:vMerge/>
            <w:tcBorders>
              <w:left w:val="single" w:sz="4" w:space="0" w:color="auto"/>
              <w:bottom w:val="single" w:sz="4" w:space="0" w:color="auto"/>
              <w:right w:val="single" w:sz="4" w:space="0" w:color="auto"/>
            </w:tcBorders>
            <w:vAlign w:val="cente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p>
        </w:tc>
        <w:tc>
          <w:tcPr>
            <w:tcW w:w="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proofErr w:type="spellStart"/>
            <w:r w:rsidRPr="006014AB">
              <w:rPr>
                <w:rFonts w:ascii="Times New Roman" w:eastAsia="Times New Roman" w:hAnsi="Times New Roman" w:cs="Times New Roman"/>
                <w:sz w:val="16"/>
                <w:szCs w:val="16"/>
                <w:lang w:eastAsia="ru-RU"/>
              </w:rPr>
              <w:t>наимено</w:t>
            </w:r>
            <w:proofErr w:type="spellEnd"/>
            <w:r w:rsidRPr="006014AB">
              <w:rPr>
                <w:rFonts w:ascii="Times New Roman" w:eastAsia="Times New Roman" w:hAnsi="Times New Roman" w:cs="Times New Roman"/>
                <w:sz w:val="16"/>
                <w:szCs w:val="16"/>
                <w:lang w:eastAsia="ru-RU"/>
              </w:rPr>
              <w:t>-</w:t>
            </w:r>
            <w:r w:rsidRPr="006014AB">
              <w:rPr>
                <w:rFonts w:ascii="Times New Roman" w:eastAsia="Times New Roman" w:hAnsi="Times New Roman" w:cs="Times New Roman"/>
                <w:sz w:val="16"/>
                <w:szCs w:val="16"/>
                <w:lang w:eastAsia="ru-RU"/>
              </w:rPr>
              <w:br/>
            </w:r>
            <w:proofErr w:type="spellStart"/>
            <w:r w:rsidRPr="006014AB">
              <w:rPr>
                <w:rFonts w:ascii="Times New Roman" w:eastAsia="Times New Roman" w:hAnsi="Times New Roman" w:cs="Times New Roman"/>
                <w:sz w:val="16"/>
                <w:szCs w:val="16"/>
                <w:lang w:eastAsia="ru-RU"/>
              </w:rPr>
              <w:t>вание</w:t>
            </w:r>
            <w:proofErr w:type="spellEnd"/>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количество</w:t>
            </w:r>
          </w:p>
        </w:tc>
        <w:tc>
          <w:tcPr>
            <w:tcW w:w="2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единица измерения</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общая стоимость товаров в денежных единицах, указанных во внешне-</w:t>
            </w:r>
            <w:r w:rsidRPr="006014AB">
              <w:rPr>
                <w:rFonts w:ascii="Times New Roman" w:eastAsia="Times New Roman" w:hAnsi="Times New Roman" w:cs="Times New Roman"/>
                <w:sz w:val="16"/>
                <w:szCs w:val="16"/>
                <w:lang w:eastAsia="ru-RU"/>
              </w:rPr>
              <w:br/>
              <w:t>торговом договоре (контракте)</w:t>
            </w:r>
          </w:p>
        </w:tc>
        <w:tc>
          <w:tcPr>
            <w:tcW w:w="272"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proofErr w:type="spellStart"/>
            <w:r w:rsidRPr="006014AB">
              <w:rPr>
                <w:rFonts w:ascii="Times New Roman" w:eastAsia="Times New Roman" w:hAnsi="Times New Roman" w:cs="Times New Roman"/>
                <w:sz w:val="16"/>
                <w:szCs w:val="16"/>
                <w:lang w:eastAsia="ru-RU"/>
              </w:rPr>
              <w:t>наимено</w:t>
            </w:r>
            <w:proofErr w:type="spellEnd"/>
            <w:r w:rsidRPr="006014AB">
              <w:rPr>
                <w:rFonts w:ascii="Times New Roman" w:eastAsia="Times New Roman" w:hAnsi="Times New Roman" w:cs="Times New Roman"/>
                <w:sz w:val="16"/>
                <w:szCs w:val="16"/>
                <w:lang w:eastAsia="ru-RU"/>
              </w:rPr>
              <w:t>-</w:t>
            </w:r>
            <w:r w:rsidRPr="006014AB">
              <w:rPr>
                <w:rFonts w:ascii="Times New Roman" w:eastAsia="Times New Roman" w:hAnsi="Times New Roman" w:cs="Times New Roman"/>
                <w:sz w:val="16"/>
                <w:szCs w:val="16"/>
                <w:lang w:eastAsia="ru-RU"/>
              </w:rPr>
              <w:br/>
            </w:r>
            <w:proofErr w:type="spellStart"/>
            <w:r w:rsidRPr="006014AB">
              <w:rPr>
                <w:rFonts w:ascii="Times New Roman" w:eastAsia="Times New Roman" w:hAnsi="Times New Roman" w:cs="Times New Roman"/>
                <w:sz w:val="16"/>
                <w:szCs w:val="16"/>
                <w:lang w:eastAsia="ru-RU"/>
              </w:rPr>
              <w:t>вание</w:t>
            </w:r>
            <w:proofErr w:type="spellEnd"/>
            <w:r w:rsidRPr="006014AB">
              <w:rPr>
                <w:rFonts w:ascii="Times New Roman" w:eastAsia="Times New Roman" w:hAnsi="Times New Roman" w:cs="Times New Roman"/>
                <w:sz w:val="16"/>
                <w:szCs w:val="16"/>
                <w:lang w:eastAsia="ru-RU"/>
              </w:rPr>
              <w:t xml:space="preserve"> денежных единиц, в которых указана общая стоимость</w:t>
            </w:r>
          </w:p>
        </w:tc>
      </w:tr>
      <w:tr w:rsidR="006014AB" w:rsidRPr="006014AB" w:rsidTr="006014AB">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1</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2</w:t>
            </w:r>
          </w:p>
        </w:tc>
        <w:tc>
          <w:tcPr>
            <w:tcW w:w="2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3</w:t>
            </w:r>
          </w:p>
        </w:tc>
        <w:tc>
          <w:tcPr>
            <w:tcW w:w="3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4</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5</w:t>
            </w:r>
          </w:p>
        </w:tc>
        <w:tc>
          <w:tcPr>
            <w:tcW w:w="2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6</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7</w:t>
            </w:r>
          </w:p>
        </w:tc>
        <w:tc>
          <w:tcPr>
            <w:tcW w:w="2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8</w:t>
            </w:r>
          </w:p>
        </w:tc>
        <w:tc>
          <w:tcPr>
            <w:tcW w:w="2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9</w:t>
            </w:r>
          </w:p>
        </w:tc>
        <w:tc>
          <w:tcPr>
            <w:tcW w:w="5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10</w:t>
            </w:r>
          </w:p>
        </w:tc>
        <w:tc>
          <w:tcPr>
            <w:tcW w:w="2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11</w:t>
            </w:r>
          </w:p>
        </w:tc>
        <w:tc>
          <w:tcPr>
            <w:tcW w:w="2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12</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13</w:t>
            </w:r>
          </w:p>
        </w:tc>
        <w:tc>
          <w:tcPr>
            <w:tcW w:w="2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14</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15</w:t>
            </w:r>
          </w:p>
        </w:tc>
        <w:tc>
          <w:tcPr>
            <w:tcW w:w="272"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16</w:t>
            </w:r>
          </w:p>
        </w:tc>
      </w:tr>
      <w:tr w:rsidR="006014AB" w:rsidRPr="006014AB" w:rsidTr="006014AB">
        <w:trPr>
          <w:trHeight w:val="240"/>
        </w:trPr>
        <w:tc>
          <w:tcPr>
            <w:tcW w:w="87" w:type="pct"/>
            <w:tcBorders>
              <w:top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w:t>
            </w:r>
          </w:p>
        </w:tc>
        <w:tc>
          <w:tcPr>
            <w:tcW w:w="315"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w:t>
            </w:r>
          </w:p>
        </w:tc>
        <w:tc>
          <w:tcPr>
            <w:tcW w:w="276"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w:t>
            </w:r>
          </w:p>
        </w:tc>
        <w:tc>
          <w:tcPr>
            <w:tcW w:w="397"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w:t>
            </w:r>
          </w:p>
        </w:tc>
        <w:tc>
          <w:tcPr>
            <w:tcW w:w="481"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w:t>
            </w:r>
          </w:p>
        </w:tc>
        <w:tc>
          <w:tcPr>
            <w:tcW w:w="241"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w:t>
            </w:r>
          </w:p>
        </w:tc>
        <w:tc>
          <w:tcPr>
            <w:tcW w:w="430"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w:t>
            </w:r>
          </w:p>
        </w:tc>
        <w:tc>
          <w:tcPr>
            <w:tcW w:w="282"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w:t>
            </w:r>
          </w:p>
        </w:tc>
        <w:tc>
          <w:tcPr>
            <w:tcW w:w="286"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w:t>
            </w:r>
          </w:p>
        </w:tc>
        <w:tc>
          <w:tcPr>
            <w:tcW w:w="506"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w:t>
            </w:r>
          </w:p>
        </w:tc>
        <w:tc>
          <w:tcPr>
            <w:tcW w:w="283"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w:t>
            </w:r>
          </w:p>
        </w:tc>
        <w:tc>
          <w:tcPr>
            <w:tcW w:w="248"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w:t>
            </w:r>
          </w:p>
        </w:tc>
        <w:tc>
          <w:tcPr>
            <w:tcW w:w="301"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w:t>
            </w:r>
          </w:p>
        </w:tc>
        <w:tc>
          <w:tcPr>
            <w:tcW w:w="280"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w:t>
            </w:r>
          </w:p>
        </w:tc>
        <w:tc>
          <w:tcPr>
            <w:tcW w:w="315"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w:t>
            </w:r>
          </w:p>
        </w:tc>
        <w:tc>
          <w:tcPr>
            <w:tcW w:w="272" w:type="pct"/>
            <w:tcBorders>
              <w:top w:val="single" w:sz="4" w:space="0" w:color="auto"/>
              <w:lef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w:t>
            </w:r>
          </w:p>
        </w:tc>
      </w:tr>
    </w:tbl>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5424"/>
        <w:gridCol w:w="4265"/>
      </w:tblGrid>
      <w:tr w:rsidR="006014AB" w:rsidRPr="006014AB" w:rsidTr="006014AB">
        <w:tc>
          <w:tcPr>
            <w:tcW w:w="2799" w:type="pct"/>
            <w:tcMar>
              <w:top w:w="0" w:type="dxa"/>
              <w:left w:w="6" w:type="dxa"/>
              <w:bottom w:w="0" w:type="dxa"/>
              <w:right w:w="6" w:type="dxa"/>
            </w:tcMar>
            <w:hideMark/>
          </w:tcPr>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tc>
        <w:tc>
          <w:tcPr>
            <w:tcW w:w="2201" w:type="pct"/>
            <w:tcMar>
              <w:top w:w="0" w:type="dxa"/>
              <w:left w:w="6" w:type="dxa"/>
              <w:bottom w:w="0" w:type="dxa"/>
              <w:right w:w="6" w:type="dxa"/>
            </w:tcMar>
            <w:hideMark/>
          </w:tcPr>
          <w:p w:rsidR="006014AB" w:rsidRPr="006014AB" w:rsidRDefault="006014AB" w:rsidP="006014AB">
            <w:pPr>
              <w:spacing w:after="28" w:line="240" w:lineRule="auto"/>
              <w:rPr>
                <w:rFonts w:ascii="Times New Roman" w:eastAsia="Times New Roman" w:hAnsi="Times New Roman" w:cs="Times New Roman"/>
                <w:lang w:eastAsia="ru-RU"/>
              </w:rPr>
            </w:pPr>
            <w:r w:rsidRPr="006014AB">
              <w:rPr>
                <w:rFonts w:ascii="Times New Roman" w:eastAsia="Times New Roman" w:hAnsi="Times New Roman" w:cs="Times New Roman"/>
                <w:lang w:eastAsia="ru-RU"/>
              </w:rPr>
              <w:t>Приложение 4</w:t>
            </w:r>
          </w:p>
          <w:p w:rsidR="006014AB" w:rsidRPr="006014AB" w:rsidRDefault="006014AB" w:rsidP="006014AB">
            <w:pPr>
              <w:spacing w:after="0" w:line="240" w:lineRule="auto"/>
              <w:rPr>
                <w:rFonts w:ascii="Times New Roman" w:eastAsia="Times New Roman" w:hAnsi="Times New Roman" w:cs="Times New Roman"/>
                <w:lang w:eastAsia="ru-RU"/>
              </w:rPr>
            </w:pPr>
            <w:r w:rsidRPr="006014AB">
              <w:rPr>
                <w:rFonts w:ascii="Times New Roman" w:eastAsia="Times New Roman" w:hAnsi="Times New Roman" w:cs="Times New Roman"/>
                <w:lang w:eastAsia="ru-RU"/>
              </w:rPr>
              <w:t>к Положению о порядке подтверждения</w:t>
            </w:r>
            <w:r w:rsidRPr="006014AB">
              <w:rPr>
                <w:rFonts w:ascii="Times New Roman" w:eastAsia="Times New Roman" w:hAnsi="Times New Roman" w:cs="Times New Roman"/>
                <w:lang w:eastAsia="ru-RU"/>
              </w:rPr>
              <w:br/>
              <w:t>условий для применения освобождения</w:t>
            </w:r>
            <w:r w:rsidRPr="006014AB">
              <w:rPr>
                <w:rFonts w:ascii="Times New Roman" w:eastAsia="Times New Roman" w:hAnsi="Times New Roman" w:cs="Times New Roman"/>
                <w:lang w:eastAsia="ru-RU"/>
              </w:rPr>
              <w:br/>
              <w:t>от ввозных таможенных пошлин</w:t>
            </w:r>
            <w:r w:rsidRPr="006014AB">
              <w:rPr>
                <w:rFonts w:ascii="Times New Roman" w:eastAsia="Times New Roman" w:hAnsi="Times New Roman" w:cs="Times New Roman"/>
                <w:lang w:eastAsia="ru-RU"/>
              </w:rPr>
              <w:br/>
              <w:t>и (или) налога на добавленную стоимость</w:t>
            </w:r>
            <w:r w:rsidRPr="006014AB">
              <w:rPr>
                <w:rFonts w:ascii="Times New Roman" w:eastAsia="Times New Roman" w:hAnsi="Times New Roman" w:cs="Times New Roman"/>
                <w:lang w:eastAsia="ru-RU"/>
              </w:rPr>
              <w:br/>
              <w:t>в отношении ввозимых (ввезенных)</w:t>
            </w:r>
            <w:r w:rsidRPr="006014AB">
              <w:rPr>
                <w:rFonts w:ascii="Times New Roman" w:eastAsia="Times New Roman" w:hAnsi="Times New Roman" w:cs="Times New Roman"/>
                <w:lang w:eastAsia="ru-RU"/>
              </w:rPr>
              <w:br/>
              <w:t>технологического оборудования,</w:t>
            </w:r>
            <w:r w:rsidRPr="006014AB">
              <w:rPr>
                <w:rFonts w:ascii="Times New Roman" w:eastAsia="Times New Roman" w:hAnsi="Times New Roman" w:cs="Times New Roman"/>
                <w:lang w:eastAsia="ru-RU"/>
              </w:rPr>
              <w:br/>
              <w:t>комплектующих и запасных частей к нему</w:t>
            </w:r>
            <w:r w:rsidRPr="006014AB">
              <w:rPr>
                <w:rFonts w:ascii="Times New Roman" w:eastAsia="Times New Roman" w:hAnsi="Times New Roman" w:cs="Times New Roman"/>
                <w:lang w:eastAsia="ru-RU"/>
              </w:rPr>
              <w:br/>
              <w:t>и (или) сырья и материалов</w:t>
            </w:r>
            <w:r w:rsidRPr="006014AB">
              <w:rPr>
                <w:rFonts w:ascii="Times New Roman" w:eastAsia="Times New Roman" w:hAnsi="Times New Roman" w:cs="Times New Roman"/>
                <w:lang w:eastAsia="ru-RU"/>
              </w:rPr>
              <w:br/>
              <w:t>(в редакции постановления</w:t>
            </w:r>
            <w:r w:rsidRPr="006014AB">
              <w:rPr>
                <w:rFonts w:ascii="Times New Roman" w:eastAsia="Times New Roman" w:hAnsi="Times New Roman" w:cs="Times New Roman"/>
                <w:lang w:eastAsia="ru-RU"/>
              </w:rPr>
              <w:br/>
              <w:t>Совета Министров</w:t>
            </w:r>
            <w:r w:rsidRPr="006014AB">
              <w:rPr>
                <w:rFonts w:ascii="Times New Roman" w:eastAsia="Times New Roman" w:hAnsi="Times New Roman" w:cs="Times New Roman"/>
                <w:lang w:eastAsia="ru-RU"/>
              </w:rPr>
              <w:br/>
              <w:t>Республики Беларусь</w:t>
            </w:r>
            <w:r w:rsidRPr="006014AB">
              <w:rPr>
                <w:rFonts w:ascii="Times New Roman" w:eastAsia="Times New Roman" w:hAnsi="Times New Roman" w:cs="Times New Roman"/>
                <w:lang w:eastAsia="ru-RU"/>
              </w:rPr>
              <w:br/>
              <w:t xml:space="preserve">04.09.2024 № 650) </w:t>
            </w:r>
          </w:p>
        </w:tc>
      </w:tr>
    </w:tbl>
    <w:p w:rsidR="006014AB" w:rsidRPr="006014AB" w:rsidRDefault="006014AB" w:rsidP="006014AB">
      <w:pPr>
        <w:spacing w:after="0" w:line="240" w:lineRule="auto"/>
        <w:jc w:val="right"/>
        <w:rPr>
          <w:rFonts w:ascii="Times New Roman" w:eastAsia="Times New Roman" w:hAnsi="Times New Roman" w:cs="Times New Roman"/>
          <w:lang w:eastAsia="ru-RU"/>
        </w:rPr>
      </w:pPr>
      <w:r w:rsidRPr="006014AB">
        <w:rPr>
          <w:rFonts w:ascii="Times New Roman" w:eastAsia="Times New Roman" w:hAnsi="Times New Roman" w:cs="Times New Roman"/>
          <w:lang w:eastAsia="ru-RU"/>
        </w:rPr>
        <w:t>Форма</w:t>
      </w:r>
    </w:p>
    <w:p w:rsidR="006014AB" w:rsidRPr="006014AB" w:rsidRDefault="006014AB" w:rsidP="006014AB">
      <w:pPr>
        <w:spacing w:before="240" w:after="0" w:line="240" w:lineRule="auto"/>
        <w:jc w:val="center"/>
        <w:rPr>
          <w:rFonts w:ascii="Times New Roman" w:eastAsia="Times New Roman" w:hAnsi="Times New Roman" w:cs="Times New Roman"/>
          <w:b/>
          <w:bCs/>
          <w:sz w:val="24"/>
          <w:szCs w:val="24"/>
          <w:lang w:eastAsia="ru-RU"/>
        </w:rPr>
      </w:pPr>
      <w:r w:rsidRPr="006014AB">
        <w:rPr>
          <w:rFonts w:ascii="Times New Roman" w:eastAsia="Times New Roman" w:hAnsi="Times New Roman" w:cs="Times New Roman"/>
          <w:b/>
          <w:bCs/>
          <w:sz w:val="24"/>
          <w:szCs w:val="24"/>
          <w:lang w:eastAsia="ru-RU"/>
        </w:rPr>
        <w:t>РЕЕСТР СВЕДЕНИЙ</w:t>
      </w:r>
    </w:p>
    <w:p w:rsidR="006014AB" w:rsidRPr="006014AB" w:rsidRDefault="006014AB" w:rsidP="006014AB">
      <w:pPr>
        <w:spacing w:after="0" w:line="240" w:lineRule="auto"/>
        <w:jc w:val="center"/>
        <w:rPr>
          <w:rFonts w:ascii="Times New Roman" w:eastAsia="Times New Roman" w:hAnsi="Times New Roman" w:cs="Times New Roman"/>
          <w:sz w:val="24"/>
          <w:szCs w:val="24"/>
          <w:lang w:eastAsia="ru-RU"/>
        </w:rPr>
      </w:pPr>
      <w:r w:rsidRPr="006014AB">
        <w:rPr>
          <w:rFonts w:ascii="Times New Roman" w:eastAsia="Times New Roman" w:hAnsi="Times New Roman" w:cs="Times New Roman"/>
          <w:b/>
          <w:bCs/>
          <w:sz w:val="24"/>
          <w:szCs w:val="24"/>
          <w:lang w:eastAsia="ru-RU"/>
        </w:rPr>
        <w:t xml:space="preserve">выданных </w:t>
      </w:r>
      <w:r w:rsidRPr="006014AB">
        <w:rPr>
          <w:rFonts w:ascii="Times New Roman" w:eastAsia="Times New Roman" w:hAnsi="Times New Roman" w:cs="Times New Roman"/>
          <w:sz w:val="24"/>
          <w:szCs w:val="24"/>
          <w:lang w:eastAsia="ru-RU"/>
        </w:rPr>
        <w:t xml:space="preserve">_________________________________ </w:t>
      </w:r>
      <w:r w:rsidRPr="006014AB">
        <w:rPr>
          <w:rFonts w:ascii="Times New Roman" w:eastAsia="Times New Roman" w:hAnsi="Times New Roman" w:cs="Times New Roman"/>
          <w:b/>
          <w:bCs/>
          <w:sz w:val="24"/>
          <w:szCs w:val="24"/>
          <w:lang w:eastAsia="ru-RU"/>
        </w:rPr>
        <w:t>заключений, подтверждающих назначение ввозимых (ввезенных)</w:t>
      </w:r>
    </w:p>
    <w:p w:rsidR="006014AB" w:rsidRPr="006014AB" w:rsidRDefault="006014AB" w:rsidP="006014AB">
      <w:pPr>
        <w:spacing w:after="0" w:line="240" w:lineRule="auto"/>
        <w:ind w:left="3261"/>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(наименование заинтересованного органа)</w:t>
      </w:r>
    </w:p>
    <w:p w:rsidR="006014AB" w:rsidRPr="006014AB" w:rsidRDefault="006014AB" w:rsidP="006014AB">
      <w:pPr>
        <w:spacing w:after="0" w:line="240" w:lineRule="auto"/>
        <w:jc w:val="center"/>
        <w:rPr>
          <w:rFonts w:ascii="Times New Roman" w:eastAsia="Times New Roman" w:hAnsi="Times New Roman" w:cs="Times New Roman"/>
          <w:sz w:val="24"/>
          <w:szCs w:val="24"/>
          <w:lang w:eastAsia="ru-RU"/>
        </w:rPr>
      </w:pPr>
      <w:r w:rsidRPr="006014AB">
        <w:rPr>
          <w:rFonts w:ascii="Times New Roman" w:eastAsia="Times New Roman" w:hAnsi="Times New Roman" w:cs="Times New Roman"/>
          <w:b/>
          <w:bCs/>
          <w:sz w:val="24"/>
          <w:szCs w:val="24"/>
          <w:lang w:eastAsia="ru-RU"/>
        </w:rPr>
        <w:lastRenderedPageBreak/>
        <w:t>сырья и материалов для исключительного использования на территории Республики Беларусь в целях реализации инвестиционного проекта, а также выполнение условий, установленных международно-правовыми актами, составляющими нормативную правовую базу Таможенного союза и Единого экономического пространства, и (или) актами, составляющими право Евразийского экономического союза</w:t>
      </w:r>
    </w:p>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tbl>
      <w:tblPr>
        <w:tblW w:w="5000" w:type="pct"/>
        <w:tblBorders>
          <w:top w:val="single" w:sz="4" w:space="0" w:color="auto"/>
        </w:tblBorders>
        <w:tblCellMar>
          <w:top w:w="15" w:type="dxa"/>
          <w:left w:w="15" w:type="dxa"/>
          <w:bottom w:w="15" w:type="dxa"/>
          <w:right w:w="15" w:type="dxa"/>
        </w:tblCellMar>
        <w:tblLook w:val="04A0" w:firstRow="1" w:lastRow="0" w:firstColumn="1" w:lastColumn="0" w:noHBand="0" w:noVBand="1"/>
      </w:tblPr>
      <w:tblGrid>
        <w:gridCol w:w="176"/>
        <w:gridCol w:w="611"/>
        <w:gridCol w:w="730"/>
        <w:gridCol w:w="832"/>
        <w:gridCol w:w="1066"/>
        <w:gridCol w:w="412"/>
        <w:gridCol w:w="986"/>
        <w:gridCol w:w="478"/>
        <w:gridCol w:w="585"/>
        <w:gridCol w:w="768"/>
        <w:gridCol w:w="551"/>
        <w:gridCol w:w="478"/>
        <w:gridCol w:w="342"/>
        <w:gridCol w:w="539"/>
        <w:gridCol w:w="607"/>
        <w:gridCol w:w="528"/>
      </w:tblGrid>
      <w:tr w:rsidR="006014AB" w:rsidRPr="006014AB" w:rsidTr="006014AB">
        <w:trPr>
          <w:trHeight w:val="240"/>
        </w:trPr>
        <w:tc>
          <w:tcPr>
            <w:tcW w:w="79" w:type="pct"/>
            <w:vMerge w:val="restart"/>
            <w:tcBorders>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w:t>
            </w:r>
            <w:r w:rsidRPr="006014AB">
              <w:rPr>
                <w:rFonts w:ascii="Times New Roman" w:eastAsia="Times New Roman" w:hAnsi="Times New Roman" w:cs="Times New Roman"/>
                <w:sz w:val="16"/>
                <w:szCs w:val="16"/>
                <w:lang w:eastAsia="ru-RU"/>
              </w:rPr>
              <w:br/>
              <w:t>п/п</w:t>
            </w:r>
          </w:p>
        </w:tc>
        <w:tc>
          <w:tcPr>
            <w:tcW w:w="284"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Номер и дата выданного заключения</w:t>
            </w:r>
          </w:p>
        </w:tc>
        <w:tc>
          <w:tcPr>
            <w:tcW w:w="340"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xml:space="preserve">Полное наименование и учетный номер </w:t>
            </w:r>
            <w:proofErr w:type="spellStart"/>
            <w:r w:rsidRPr="006014AB">
              <w:rPr>
                <w:rFonts w:ascii="Times New Roman" w:eastAsia="Times New Roman" w:hAnsi="Times New Roman" w:cs="Times New Roman"/>
                <w:sz w:val="16"/>
                <w:szCs w:val="16"/>
                <w:lang w:eastAsia="ru-RU"/>
              </w:rPr>
              <w:t>платель</w:t>
            </w:r>
            <w:proofErr w:type="spellEnd"/>
            <w:r w:rsidRPr="006014AB">
              <w:rPr>
                <w:rFonts w:ascii="Times New Roman" w:eastAsia="Times New Roman" w:hAnsi="Times New Roman" w:cs="Times New Roman"/>
                <w:sz w:val="16"/>
                <w:szCs w:val="16"/>
                <w:lang w:eastAsia="ru-RU"/>
              </w:rPr>
              <w:t>-</w:t>
            </w:r>
            <w:r w:rsidRPr="006014AB">
              <w:rPr>
                <w:rFonts w:ascii="Times New Roman" w:eastAsia="Times New Roman" w:hAnsi="Times New Roman" w:cs="Times New Roman"/>
                <w:sz w:val="16"/>
                <w:szCs w:val="16"/>
                <w:lang w:eastAsia="ru-RU"/>
              </w:rPr>
              <w:br/>
            </w:r>
            <w:proofErr w:type="spellStart"/>
            <w:r w:rsidRPr="006014AB">
              <w:rPr>
                <w:rFonts w:ascii="Times New Roman" w:eastAsia="Times New Roman" w:hAnsi="Times New Roman" w:cs="Times New Roman"/>
                <w:sz w:val="16"/>
                <w:szCs w:val="16"/>
                <w:lang w:eastAsia="ru-RU"/>
              </w:rPr>
              <w:t>щика</w:t>
            </w:r>
            <w:proofErr w:type="spellEnd"/>
          </w:p>
        </w:tc>
        <w:tc>
          <w:tcPr>
            <w:tcW w:w="388"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xml:space="preserve">Номер и дата издания </w:t>
            </w:r>
            <w:proofErr w:type="spellStart"/>
            <w:r w:rsidRPr="006014AB">
              <w:rPr>
                <w:rFonts w:ascii="Times New Roman" w:eastAsia="Times New Roman" w:hAnsi="Times New Roman" w:cs="Times New Roman"/>
                <w:sz w:val="16"/>
                <w:szCs w:val="16"/>
                <w:lang w:eastAsia="ru-RU"/>
              </w:rPr>
              <w:t>законо</w:t>
            </w:r>
            <w:proofErr w:type="spellEnd"/>
            <w:r w:rsidRPr="006014AB">
              <w:rPr>
                <w:rFonts w:ascii="Times New Roman" w:eastAsia="Times New Roman" w:hAnsi="Times New Roman" w:cs="Times New Roman"/>
                <w:sz w:val="16"/>
                <w:szCs w:val="16"/>
                <w:lang w:eastAsia="ru-RU"/>
              </w:rPr>
              <w:t>-</w:t>
            </w:r>
            <w:r w:rsidRPr="006014AB">
              <w:rPr>
                <w:rFonts w:ascii="Times New Roman" w:eastAsia="Times New Roman" w:hAnsi="Times New Roman" w:cs="Times New Roman"/>
                <w:sz w:val="16"/>
                <w:szCs w:val="16"/>
                <w:lang w:eastAsia="ru-RU"/>
              </w:rPr>
              <w:br/>
              <w:t>дательного акта Республики Беларусь, в соответствии с которым производится освобождение от ввозных таможенных пошлин и (или) налога на добавленную стоимость</w:t>
            </w:r>
          </w:p>
        </w:tc>
        <w:tc>
          <w:tcPr>
            <w:tcW w:w="693" w:type="pct"/>
            <w:gridSpan w:val="2"/>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Инвестиционный договор</w:t>
            </w:r>
          </w:p>
        </w:tc>
        <w:tc>
          <w:tcPr>
            <w:tcW w:w="460"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xml:space="preserve">Решение о включении </w:t>
            </w:r>
            <w:proofErr w:type="spellStart"/>
            <w:r w:rsidRPr="006014AB">
              <w:rPr>
                <w:rFonts w:ascii="Times New Roman" w:eastAsia="Times New Roman" w:hAnsi="Times New Roman" w:cs="Times New Roman"/>
                <w:sz w:val="16"/>
                <w:szCs w:val="16"/>
                <w:lang w:eastAsia="ru-RU"/>
              </w:rPr>
              <w:t>инвести</w:t>
            </w:r>
            <w:proofErr w:type="spellEnd"/>
            <w:r w:rsidRPr="006014AB">
              <w:rPr>
                <w:rFonts w:ascii="Times New Roman" w:eastAsia="Times New Roman" w:hAnsi="Times New Roman" w:cs="Times New Roman"/>
                <w:sz w:val="16"/>
                <w:szCs w:val="16"/>
                <w:lang w:eastAsia="ru-RU"/>
              </w:rPr>
              <w:t>-</w:t>
            </w:r>
            <w:r w:rsidRPr="006014AB">
              <w:rPr>
                <w:rFonts w:ascii="Times New Roman" w:eastAsia="Times New Roman" w:hAnsi="Times New Roman" w:cs="Times New Roman"/>
                <w:sz w:val="16"/>
                <w:szCs w:val="16"/>
                <w:lang w:eastAsia="ru-RU"/>
              </w:rPr>
              <w:br/>
            </w:r>
            <w:proofErr w:type="spellStart"/>
            <w:r w:rsidRPr="006014AB">
              <w:rPr>
                <w:rFonts w:ascii="Times New Roman" w:eastAsia="Times New Roman" w:hAnsi="Times New Roman" w:cs="Times New Roman"/>
                <w:sz w:val="16"/>
                <w:szCs w:val="16"/>
                <w:lang w:eastAsia="ru-RU"/>
              </w:rPr>
              <w:t>ционного</w:t>
            </w:r>
            <w:proofErr w:type="spellEnd"/>
            <w:r w:rsidRPr="006014AB">
              <w:rPr>
                <w:rFonts w:ascii="Times New Roman" w:eastAsia="Times New Roman" w:hAnsi="Times New Roman" w:cs="Times New Roman"/>
                <w:sz w:val="16"/>
                <w:szCs w:val="16"/>
                <w:lang w:eastAsia="ru-RU"/>
              </w:rPr>
              <w:t xml:space="preserve"> проекта в перечень преференциальных инвестиционных проектов, дата и номер</w:t>
            </w:r>
          </w:p>
        </w:tc>
        <w:tc>
          <w:tcPr>
            <w:tcW w:w="497" w:type="pct"/>
            <w:gridSpan w:val="2"/>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Инвестиционный проект</w:t>
            </w:r>
          </w:p>
        </w:tc>
        <w:tc>
          <w:tcPr>
            <w:tcW w:w="440"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xml:space="preserve">Наименование объекта, </w:t>
            </w:r>
            <w:proofErr w:type="spellStart"/>
            <w:r w:rsidRPr="006014AB">
              <w:rPr>
                <w:rFonts w:ascii="Times New Roman" w:eastAsia="Times New Roman" w:hAnsi="Times New Roman" w:cs="Times New Roman"/>
                <w:sz w:val="16"/>
                <w:szCs w:val="16"/>
                <w:lang w:eastAsia="ru-RU"/>
              </w:rPr>
              <w:t>предусмот</w:t>
            </w:r>
            <w:proofErr w:type="spellEnd"/>
            <w:r w:rsidRPr="006014AB">
              <w:rPr>
                <w:rFonts w:ascii="Times New Roman" w:eastAsia="Times New Roman" w:hAnsi="Times New Roman" w:cs="Times New Roman"/>
                <w:sz w:val="16"/>
                <w:szCs w:val="16"/>
                <w:lang w:eastAsia="ru-RU"/>
              </w:rPr>
              <w:t>-</w:t>
            </w:r>
            <w:r w:rsidRPr="006014AB">
              <w:rPr>
                <w:rFonts w:ascii="Times New Roman" w:eastAsia="Times New Roman" w:hAnsi="Times New Roman" w:cs="Times New Roman"/>
                <w:sz w:val="16"/>
                <w:szCs w:val="16"/>
                <w:lang w:eastAsia="ru-RU"/>
              </w:rPr>
              <w:br/>
            </w:r>
            <w:proofErr w:type="spellStart"/>
            <w:r w:rsidRPr="006014AB">
              <w:rPr>
                <w:rFonts w:ascii="Times New Roman" w:eastAsia="Times New Roman" w:hAnsi="Times New Roman" w:cs="Times New Roman"/>
                <w:sz w:val="16"/>
                <w:szCs w:val="16"/>
                <w:lang w:eastAsia="ru-RU"/>
              </w:rPr>
              <w:t>ренного</w:t>
            </w:r>
            <w:proofErr w:type="spellEnd"/>
            <w:r w:rsidRPr="006014AB">
              <w:rPr>
                <w:rFonts w:ascii="Times New Roman" w:eastAsia="Times New Roman" w:hAnsi="Times New Roman" w:cs="Times New Roman"/>
                <w:sz w:val="16"/>
                <w:szCs w:val="16"/>
                <w:lang w:eastAsia="ru-RU"/>
              </w:rPr>
              <w:t xml:space="preserve"> в </w:t>
            </w:r>
            <w:proofErr w:type="spellStart"/>
            <w:r w:rsidRPr="006014AB">
              <w:rPr>
                <w:rFonts w:ascii="Times New Roman" w:eastAsia="Times New Roman" w:hAnsi="Times New Roman" w:cs="Times New Roman"/>
                <w:sz w:val="16"/>
                <w:szCs w:val="16"/>
                <w:lang w:eastAsia="ru-RU"/>
              </w:rPr>
              <w:t>инвести</w:t>
            </w:r>
            <w:proofErr w:type="spellEnd"/>
            <w:r w:rsidRPr="006014AB">
              <w:rPr>
                <w:rFonts w:ascii="Times New Roman" w:eastAsia="Times New Roman" w:hAnsi="Times New Roman" w:cs="Times New Roman"/>
                <w:sz w:val="16"/>
                <w:szCs w:val="16"/>
                <w:lang w:eastAsia="ru-RU"/>
              </w:rPr>
              <w:t>-</w:t>
            </w:r>
            <w:r w:rsidRPr="006014AB">
              <w:rPr>
                <w:rFonts w:ascii="Times New Roman" w:eastAsia="Times New Roman" w:hAnsi="Times New Roman" w:cs="Times New Roman"/>
                <w:sz w:val="16"/>
                <w:szCs w:val="16"/>
                <w:lang w:eastAsia="ru-RU"/>
              </w:rPr>
              <w:br/>
            </w:r>
            <w:proofErr w:type="spellStart"/>
            <w:r w:rsidRPr="006014AB">
              <w:rPr>
                <w:rFonts w:ascii="Times New Roman" w:eastAsia="Times New Roman" w:hAnsi="Times New Roman" w:cs="Times New Roman"/>
                <w:sz w:val="16"/>
                <w:szCs w:val="16"/>
                <w:lang w:eastAsia="ru-RU"/>
              </w:rPr>
              <w:t>ционном</w:t>
            </w:r>
            <w:proofErr w:type="spellEnd"/>
            <w:r w:rsidRPr="006014AB">
              <w:rPr>
                <w:rFonts w:ascii="Times New Roman" w:eastAsia="Times New Roman" w:hAnsi="Times New Roman" w:cs="Times New Roman"/>
                <w:sz w:val="16"/>
                <w:szCs w:val="16"/>
                <w:lang w:eastAsia="ru-RU"/>
              </w:rPr>
              <w:t xml:space="preserve"> проекте (в том числе если такой проект реализуется в соответствии с </w:t>
            </w:r>
            <w:proofErr w:type="spellStart"/>
            <w:r w:rsidRPr="006014AB">
              <w:rPr>
                <w:rFonts w:ascii="Times New Roman" w:eastAsia="Times New Roman" w:hAnsi="Times New Roman" w:cs="Times New Roman"/>
                <w:sz w:val="16"/>
                <w:szCs w:val="16"/>
                <w:lang w:eastAsia="ru-RU"/>
              </w:rPr>
              <w:t>инвести</w:t>
            </w:r>
            <w:proofErr w:type="spellEnd"/>
            <w:r w:rsidRPr="006014AB">
              <w:rPr>
                <w:rFonts w:ascii="Times New Roman" w:eastAsia="Times New Roman" w:hAnsi="Times New Roman" w:cs="Times New Roman"/>
                <w:sz w:val="16"/>
                <w:szCs w:val="16"/>
                <w:lang w:eastAsia="ru-RU"/>
              </w:rPr>
              <w:t>-</w:t>
            </w:r>
            <w:r w:rsidRPr="006014AB">
              <w:rPr>
                <w:rFonts w:ascii="Times New Roman" w:eastAsia="Times New Roman" w:hAnsi="Times New Roman" w:cs="Times New Roman"/>
                <w:sz w:val="16"/>
                <w:szCs w:val="16"/>
                <w:lang w:eastAsia="ru-RU"/>
              </w:rPr>
              <w:br/>
            </w:r>
            <w:proofErr w:type="spellStart"/>
            <w:r w:rsidRPr="006014AB">
              <w:rPr>
                <w:rFonts w:ascii="Times New Roman" w:eastAsia="Times New Roman" w:hAnsi="Times New Roman" w:cs="Times New Roman"/>
                <w:sz w:val="16"/>
                <w:szCs w:val="16"/>
                <w:lang w:eastAsia="ru-RU"/>
              </w:rPr>
              <w:t>ционным</w:t>
            </w:r>
            <w:proofErr w:type="spellEnd"/>
            <w:r w:rsidRPr="006014AB">
              <w:rPr>
                <w:rFonts w:ascii="Times New Roman" w:eastAsia="Times New Roman" w:hAnsi="Times New Roman" w:cs="Times New Roman"/>
                <w:sz w:val="16"/>
                <w:szCs w:val="16"/>
                <w:lang w:eastAsia="ru-RU"/>
              </w:rPr>
              <w:t xml:space="preserve"> договором либо решением о включении </w:t>
            </w:r>
            <w:proofErr w:type="spellStart"/>
            <w:r w:rsidRPr="006014AB">
              <w:rPr>
                <w:rFonts w:ascii="Times New Roman" w:eastAsia="Times New Roman" w:hAnsi="Times New Roman" w:cs="Times New Roman"/>
                <w:sz w:val="16"/>
                <w:szCs w:val="16"/>
                <w:lang w:eastAsia="ru-RU"/>
              </w:rPr>
              <w:t>инвести</w:t>
            </w:r>
            <w:proofErr w:type="spellEnd"/>
            <w:r w:rsidRPr="006014AB">
              <w:rPr>
                <w:rFonts w:ascii="Times New Roman" w:eastAsia="Times New Roman" w:hAnsi="Times New Roman" w:cs="Times New Roman"/>
                <w:sz w:val="16"/>
                <w:szCs w:val="16"/>
                <w:lang w:eastAsia="ru-RU"/>
              </w:rPr>
              <w:t>-</w:t>
            </w:r>
            <w:r w:rsidRPr="006014AB">
              <w:rPr>
                <w:rFonts w:ascii="Times New Roman" w:eastAsia="Times New Roman" w:hAnsi="Times New Roman" w:cs="Times New Roman"/>
                <w:sz w:val="16"/>
                <w:szCs w:val="16"/>
                <w:lang w:eastAsia="ru-RU"/>
              </w:rPr>
              <w:br/>
            </w:r>
            <w:proofErr w:type="spellStart"/>
            <w:r w:rsidRPr="006014AB">
              <w:rPr>
                <w:rFonts w:ascii="Times New Roman" w:eastAsia="Times New Roman" w:hAnsi="Times New Roman" w:cs="Times New Roman"/>
                <w:sz w:val="16"/>
                <w:szCs w:val="16"/>
                <w:lang w:eastAsia="ru-RU"/>
              </w:rPr>
              <w:t>ционного</w:t>
            </w:r>
            <w:proofErr w:type="spellEnd"/>
            <w:r w:rsidRPr="006014AB">
              <w:rPr>
                <w:rFonts w:ascii="Times New Roman" w:eastAsia="Times New Roman" w:hAnsi="Times New Roman" w:cs="Times New Roman"/>
                <w:sz w:val="16"/>
                <w:szCs w:val="16"/>
                <w:lang w:eastAsia="ru-RU"/>
              </w:rPr>
              <w:t xml:space="preserve"> проекта в перечень </w:t>
            </w:r>
            <w:proofErr w:type="spellStart"/>
            <w:r w:rsidRPr="006014AB">
              <w:rPr>
                <w:rFonts w:ascii="Times New Roman" w:eastAsia="Times New Roman" w:hAnsi="Times New Roman" w:cs="Times New Roman"/>
                <w:sz w:val="16"/>
                <w:szCs w:val="16"/>
                <w:lang w:eastAsia="ru-RU"/>
              </w:rPr>
              <w:t>преферен</w:t>
            </w:r>
            <w:proofErr w:type="spellEnd"/>
            <w:r w:rsidRPr="006014AB">
              <w:rPr>
                <w:rFonts w:ascii="Times New Roman" w:eastAsia="Times New Roman" w:hAnsi="Times New Roman" w:cs="Times New Roman"/>
                <w:sz w:val="16"/>
                <w:szCs w:val="16"/>
                <w:lang w:eastAsia="ru-RU"/>
              </w:rPr>
              <w:t>-</w:t>
            </w:r>
            <w:r w:rsidRPr="006014AB">
              <w:rPr>
                <w:rFonts w:ascii="Times New Roman" w:eastAsia="Times New Roman" w:hAnsi="Times New Roman" w:cs="Times New Roman"/>
                <w:sz w:val="16"/>
                <w:szCs w:val="16"/>
                <w:lang w:eastAsia="ru-RU"/>
              </w:rPr>
              <w:br/>
            </w:r>
            <w:proofErr w:type="spellStart"/>
            <w:r w:rsidRPr="006014AB">
              <w:rPr>
                <w:rFonts w:ascii="Times New Roman" w:eastAsia="Times New Roman" w:hAnsi="Times New Roman" w:cs="Times New Roman"/>
                <w:sz w:val="16"/>
                <w:szCs w:val="16"/>
                <w:lang w:eastAsia="ru-RU"/>
              </w:rPr>
              <w:t>циальных</w:t>
            </w:r>
            <w:proofErr w:type="spellEnd"/>
            <w:r w:rsidRPr="006014AB">
              <w:rPr>
                <w:rFonts w:ascii="Times New Roman" w:eastAsia="Times New Roman" w:hAnsi="Times New Roman" w:cs="Times New Roman"/>
                <w:sz w:val="16"/>
                <w:szCs w:val="16"/>
                <w:lang w:eastAsia="ru-RU"/>
              </w:rPr>
              <w:t xml:space="preserve"> </w:t>
            </w:r>
            <w:proofErr w:type="spellStart"/>
            <w:r w:rsidRPr="006014AB">
              <w:rPr>
                <w:rFonts w:ascii="Times New Roman" w:eastAsia="Times New Roman" w:hAnsi="Times New Roman" w:cs="Times New Roman"/>
                <w:sz w:val="16"/>
                <w:szCs w:val="16"/>
                <w:lang w:eastAsia="ru-RU"/>
              </w:rPr>
              <w:t>инвести</w:t>
            </w:r>
            <w:proofErr w:type="spellEnd"/>
            <w:r w:rsidRPr="006014AB">
              <w:rPr>
                <w:rFonts w:ascii="Times New Roman" w:eastAsia="Times New Roman" w:hAnsi="Times New Roman" w:cs="Times New Roman"/>
                <w:sz w:val="16"/>
                <w:szCs w:val="16"/>
                <w:lang w:eastAsia="ru-RU"/>
              </w:rPr>
              <w:t>-</w:t>
            </w:r>
            <w:r w:rsidRPr="006014AB">
              <w:rPr>
                <w:rFonts w:ascii="Times New Roman" w:eastAsia="Times New Roman" w:hAnsi="Times New Roman" w:cs="Times New Roman"/>
                <w:sz w:val="16"/>
                <w:szCs w:val="16"/>
                <w:lang w:eastAsia="ru-RU"/>
              </w:rPr>
              <w:br/>
            </w:r>
            <w:proofErr w:type="spellStart"/>
            <w:r w:rsidRPr="006014AB">
              <w:rPr>
                <w:rFonts w:ascii="Times New Roman" w:eastAsia="Times New Roman" w:hAnsi="Times New Roman" w:cs="Times New Roman"/>
                <w:sz w:val="16"/>
                <w:szCs w:val="16"/>
                <w:lang w:eastAsia="ru-RU"/>
              </w:rPr>
              <w:t>ционных</w:t>
            </w:r>
            <w:proofErr w:type="spellEnd"/>
            <w:r w:rsidRPr="006014AB">
              <w:rPr>
                <w:rFonts w:ascii="Times New Roman" w:eastAsia="Times New Roman" w:hAnsi="Times New Roman" w:cs="Times New Roman"/>
                <w:sz w:val="16"/>
                <w:szCs w:val="16"/>
                <w:lang w:eastAsia="ru-RU"/>
              </w:rPr>
              <w:t xml:space="preserve"> проектов), для которого ввозятся сырье и материалы</w:t>
            </w:r>
          </w:p>
        </w:tc>
        <w:tc>
          <w:tcPr>
            <w:tcW w:w="255"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Реквизиты внешне-</w:t>
            </w:r>
            <w:r w:rsidRPr="006014AB">
              <w:rPr>
                <w:rFonts w:ascii="Times New Roman" w:eastAsia="Times New Roman" w:hAnsi="Times New Roman" w:cs="Times New Roman"/>
                <w:sz w:val="16"/>
                <w:szCs w:val="16"/>
                <w:lang w:eastAsia="ru-RU"/>
              </w:rPr>
              <w:br/>
              <w:t>торгового контракта</w:t>
            </w:r>
          </w:p>
        </w:tc>
        <w:tc>
          <w:tcPr>
            <w:tcW w:w="1566" w:type="pct"/>
            <w:gridSpan w:val="5"/>
            <w:tcBorders>
              <w:left w:val="single" w:sz="4" w:space="0" w:color="auto"/>
              <w:bottom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Сведения о ввозимых (ввезенных) сырье и материалах</w:t>
            </w:r>
          </w:p>
        </w:tc>
      </w:tr>
      <w:tr w:rsidR="006014AB" w:rsidRPr="006014AB" w:rsidTr="006014AB">
        <w:trPr>
          <w:trHeight w:val="240"/>
        </w:trPr>
        <w:tc>
          <w:tcPr>
            <w:tcW w:w="0" w:type="auto"/>
            <w:vMerge/>
            <w:tcBorders>
              <w:bottom w:val="single" w:sz="4" w:space="0" w:color="auto"/>
              <w:right w:val="single" w:sz="4" w:space="0" w:color="auto"/>
            </w:tcBorders>
            <w:vAlign w:val="cente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p>
        </w:tc>
        <w:tc>
          <w:tcPr>
            <w:tcW w:w="0" w:type="auto"/>
            <w:vMerge/>
            <w:tcBorders>
              <w:left w:val="single" w:sz="4" w:space="0" w:color="auto"/>
              <w:bottom w:val="single" w:sz="4" w:space="0" w:color="auto"/>
              <w:right w:val="single" w:sz="4" w:space="0" w:color="auto"/>
            </w:tcBorders>
            <w:vAlign w:val="cente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p>
        </w:tc>
        <w:tc>
          <w:tcPr>
            <w:tcW w:w="0" w:type="auto"/>
            <w:vMerge/>
            <w:tcBorders>
              <w:left w:val="single" w:sz="4" w:space="0" w:color="auto"/>
              <w:bottom w:val="single" w:sz="4" w:space="0" w:color="auto"/>
              <w:right w:val="single" w:sz="4" w:space="0" w:color="auto"/>
            </w:tcBorders>
            <w:vAlign w:val="cente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p>
        </w:tc>
        <w:tc>
          <w:tcPr>
            <w:tcW w:w="0" w:type="auto"/>
            <w:vMerge/>
            <w:tcBorders>
              <w:left w:val="single" w:sz="4" w:space="0" w:color="auto"/>
              <w:bottom w:val="single" w:sz="4" w:space="0" w:color="auto"/>
              <w:right w:val="single" w:sz="4" w:space="0" w:color="auto"/>
            </w:tcBorders>
            <w:vAlign w:val="cente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p>
        </w:tc>
        <w:tc>
          <w:tcPr>
            <w:tcW w:w="5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дата государственной регистрации в Государственном реестре инвестиционных договоров, идентификационный номер</w:t>
            </w:r>
          </w:p>
        </w:tc>
        <w:tc>
          <w:tcPr>
            <w:tcW w:w="1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дата и номер</w:t>
            </w:r>
          </w:p>
        </w:tc>
        <w:tc>
          <w:tcPr>
            <w:tcW w:w="0" w:type="auto"/>
            <w:vMerge/>
            <w:tcBorders>
              <w:left w:val="single" w:sz="4" w:space="0" w:color="auto"/>
              <w:bottom w:val="single" w:sz="4" w:space="0" w:color="auto"/>
              <w:right w:val="single" w:sz="4" w:space="0" w:color="auto"/>
            </w:tcBorders>
            <w:vAlign w:val="cente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proofErr w:type="spellStart"/>
            <w:r w:rsidRPr="006014AB">
              <w:rPr>
                <w:rFonts w:ascii="Times New Roman" w:eastAsia="Times New Roman" w:hAnsi="Times New Roman" w:cs="Times New Roman"/>
                <w:sz w:val="16"/>
                <w:szCs w:val="16"/>
                <w:lang w:eastAsia="ru-RU"/>
              </w:rPr>
              <w:t>наимено</w:t>
            </w:r>
            <w:proofErr w:type="spellEnd"/>
            <w:r w:rsidRPr="006014AB">
              <w:rPr>
                <w:rFonts w:ascii="Times New Roman" w:eastAsia="Times New Roman" w:hAnsi="Times New Roman" w:cs="Times New Roman"/>
                <w:sz w:val="16"/>
                <w:szCs w:val="16"/>
                <w:lang w:eastAsia="ru-RU"/>
              </w:rPr>
              <w:t>-</w:t>
            </w:r>
            <w:r w:rsidRPr="006014AB">
              <w:rPr>
                <w:rFonts w:ascii="Times New Roman" w:eastAsia="Times New Roman" w:hAnsi="Times New Roman" w:cs="Times New Roman"/>
                <w:sz w:val="16"/>
                <w:szCs w:val="16"/>
                <w:lang w:eastAsia="ru-RU"/>
              </w:rPr>
              <w:br/>
            </w:r>
            <w:proofErr w:type="spellStart"/>
            <w:r w:rsidRPr="006014AB">
              <w:rPr>
                <w:rFonts w:ascii="Times New Roman" w:eastAsia="Times New Roman" w:hAnsi="Times New Roman" w:cs="Times New Roman"/>
                <w:sz w:val="16"/>
                <w:szCs w:val="16"/>
                <w:lang w:eastAsia="ru-RU"/>
              </w:rPr>
              <w:t>вание</w:t>
            </w:r>
            <w:proofErr w:type="spellEnd"/>
          </w:p>
        </w:tc>
        <w:tc>
          <w:tcPr>
            <w:tcW w:w="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срок реализации</w:t>
            </w:r>
          </w:p>
        </w:tc>
        <w:tc>
          <w:tcPr>
            <w:tcW w:w="0" w:type="auto"/>
            <w:vMerge/>
            <w:tcBorders>
              <w:left w:val="single" w:sz="4" w:space="0" w:color="auto"/>
              <w:bottom w:val="single" w:sz="4" w:space="0" w:color="auto"/>
              <w:right w:val="single" w:sz="4" w:space="0" w:color="auto"/>
            </w:tcBorders>
            <w:vAlign w:val="cente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p>
        </w:tc>
        <w:tc>
          <w:tcPr>
            <w:tcW w:w="0" w:type="auto"/>
            <w:vMerge/>
            <w:tcBorders>
              <w:left w:val="single" w:sz="4" w:space="0" w:color="auto"/>
              <w:bottom w:val="single" w:sz="4" w:space="0" w:color="auto"/>
              <w:right w:val="single" w:sz="4" w:space="0" w:color="auto"/>
            </w:tcBorders>
            <w:vAlign w:val="cente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p>
        </w:tc>
        <w:tc>
          <w:tcPr>
            <w:tcW w:w="3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proofErr w:type="spellStart"/>
            <w:r w:rsidRPr="006014AB">
              <w:rPr>
                <w:rFonts w:ascii="Times New Roman" w:eastAsia="Times New Roman" w:hAnsi="Times New Roman" w:cs="Times New Roman"/>
                <w:sz w:val="16"/>
                <w:szCs w:val="16"/>
                <w:lang w:eastAsia="ru-RU"/>
              </w:rPr>
              <w:t>наимено</w:t>
            </w:r>
            <w:proofErr w:type="spellEnd"/>
            <w:r w:rsidRPr="006014AB">
              <w:rPr>
                <w:rFonts w:ascii="Times New Roman" w:eastAsia="Times New Roman" w:hAnsi="Times New Roman" w:cs="Times New Roman"/>
                <w:sz w:val="16"/>
                <w:szCs w:val="16"/>
                <w:lang w:eastAsia="ru-RU"/>
              </w:rPr>
              <w:t>-</w:t>
            </w:r>
            <w:r w:rsidRPr="006014AB">
              <w:rPr>
                <w:rFonts w:ascii="Times New Roman" w:eastAsia="Times New Roman" w:hAnsi="Times New Roman" w:cs="Times New Roman"/>
                <w:sz w:val="16"/>
                <w:szCs w:val="16"/>
                <w:lang w:eastAsia="ru-RU"/>
              </w:rPr>
              <w:br/>
            </w:r>
            <w:proofErr w:type="spellStart"/>
            <w:r w:rsidRPr="006014AB">
              <w:rPr>
                <w:rFonts w:ascii="Times New Roman" w:eastAsia="Times New Roman" w:hAnsi="Times New Roman" w:cs="Times New Roman"/>
                <w:sz w:val="16"/>
                <w:szCs w:val="16"/>
                <w:lang w:eastAsia="ru-RU"/>
              </w:rPr>
              <w:t>вание</w:t>
            </w:r>
            <w:proofErr w:type="spellEnd"/>
          </w:p>
        </w:tc>
        <w:tc>
          <w:tcPr>
            <w:tcW w:w="25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коли-</w:t>
            </w:r>
            <w:r w:rsidRPr="006014AB">
              <w:rPr>
                <w:rFonts w:ascii="Times New Roman" w:eastAsia="Times New Roman" w:hAnsi="Times New Roman" w:cs="Times New Roman"/>
                <w:sz w:val="16"/>
                <w:szCs w:val="16"/>
                <w:lang w:eastAsia="ru-RU"/>
              </w:rPr>
              <w:br/>
            </w:r>
            <w:proofErr w:type="spellStart"/>
            <w:r w:rsidRPr="006014AB">
              <w:rPr>
                <w:rFonts w:ascii="Times New Roman" w:eastAsia="Times New Roman" w:hAnsi="Times New Roman" w:cs="Times New Roman"/>
                <w:sz w:val="16"/>
                <w:szCs w:val="16"/>
                <w:lang w:eastAsia="ru-RU"/>
              </w:rPr>
              <w:t>чество</w:t>
            </w:r>
            <w:proofErr w:type="spellEnd"/>
          </w:p>
        </w:tc>
        <w:tc>
          <w:tcPr>
            <w:tcW w:w="2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единица измерения</w:t>
            </w:r>
          </w:p>
        </w:tc>
        <w:tc>
          <w:tcPr>
            <w:tcW w:w="4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общая стоимость товаров в денежных единицах, указанных во внешне-</w:t>
            </w:r>
            <w:r w:rsidRPr="006014AB">
              <w:rPr>
                <w:rFonts w:ascii="Times New Roman" w:eastAsia="Times New Roman" w:hAnsi="Times New Roman" w:cs="Times New Roman"/>
                <w:sz w:val="16"/>
                <w:szCs w:val="16"/>
                <w:lang w:eastAsia="ru-RU"/>
              </w:rPr>
              <w:br/>
              <w:t>торговом договоре (контракте)</w:t>
            </w:r>
          </w:p>
        </w:tc>
        <w:tc>
          <w:tcPr>
            <w:tcW w:w="340"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proofErr w:type="spellStart"/>
            <w:r w:rsidRPr="006014AB">
              <w:rPr>
                <w:rFonts w:ascii="Times New Roman" w:eastAsia="Times New Roman" w:hAnsi="Times New Roman" w:cs="Times New Roman"/>
                <w:sz w:val="16"/>
                <w:szCs w:val="16"/>
                <w:lang w:eastAsia="ru-RU"/>
              </w:rPr>
              <w:t>наимено</w:t>
            </w:r>
            <w:proofErr w:type="spellEnd"/>
            <w:r w:rsidRPr="006014AB">
              <w:rPr>
                <w:rFonts w:ascii="Times New Roman" w:eastAsia="Times New Roman" w:hAnsi="Times New Roman" w:cs="Times New Roman"/>
                <w:sz w:val="16"/>
                <w:szCs w:val="16"/>
                <w:lang w:eastAsia="ru-RU"/>
              </w:rPr>
              <w:t>-</w:t>
            </w:r>
            <w:r w:rsidRPr="006014AB">
              <w:rPr>
                <w:rFonts w:ascii="Times New Roman" w:eastAsia="Times New Roman" w:hAnsi="Times New Roman" w:cs="Times New Roman"/>
                <w:sz w:val="16"/>
                <w:szCs w:val="16"/>
                <w:lang w:eastAsia="ru-RU"/>
              </w:rPr>
              <w:br/>
            </w:r>
            <w:proofErr w:type="spellStart"/>
            <w:r w:rsidRPr="006014AB">
              <w:rPr>
                <w:rFonts w:ascii="Times New Roman" w:eastAsia="Times New Roman" w:hAnsi="Times New Roman" w:cs="Times New Roman"/>
                <w:sz w:val="16"/>
                <w:szCs w:val="16"/>
                <w:lang w:eastAsia="ru-RU"/>
              </w:rPr>
              <w:t>вание</w:t>
            </w:r>
            <w:proofErr w:type="spellEnd"/>
            <w:r w:rsidRPr="006014AB">
              <w:rPr>
                <w:rFonts w:ascii="Times New Roman" w:eastAsia="Times New Roman" w:hAnsi="Times New Roman" w:cs="Times New Roman"/>
                <w:sz w:val="16"/>
                <w:szCs w:val="16"/>
                <w:lang w:eastAsia="ru-RU"/>
              </w:rPr>
              <w:t xml:space="preserve"> денежных единиц, в которых указана общая стоимость</w:t>
            </w:r>
          </w:p>
        </w:tc>
      </w:tr>
      <w:tr w:rsidR="006014AB" w:rsidRPr="006014AB" w:rsidTr="006014AB">
        <w:trPr>
          <w:trHeight w:val="240"/>
        </w:trPr>
        <w:tc>
          <w:tcPr>
            <w:tcW w:w="79"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1</w:t>
            </w:r>
          </w:p>
        </w:tc>
        <w:tc>
          <w:tcPr>
            <w:tcW w:w="2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2</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3</w:t>
            </w:r>
          </w:p>
        </w:tc>
        <w:tc>
          <w:tcPr>
            <w:tcW w:w="3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4</w:t>
            </w:r>
          </w:p>
        </w:tc>
        <w:tc>
          <w:tcPr>
            <w:tcW w:w="5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5</w:t>
            </w:r>
          </w:p>
        </w:tc>
        <w:tc>
          <w:tcPr>
            <w:tcW w:w="1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6</w:t>
            </w:r>
          </w:p>
        </w:tc>
        <w:tc>
          <w:tcPr>
            <w:tcW w:w="4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7</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8</w:t>
            </w:r>
          </w:p>
        </w:tc>
        <w:tc>
          <w:tcPr>
            <w:tcW w:w="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9</w:t>
            </w:r>
          </w:p>
        </w:tc>
        <w:tc>
          <w:tcPr>
            <w:tcW w:w="4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10</w:t>
            </w:r>
          </w:p>
        </w:tc>
        <w:tc>
          <w:tcPr>
            <w:tcW w:w="2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11</w:t>
            </w:r>
          </w:p>
        </w:tc>
        <w:tc>
          <w:tcPr>
            <w:tcW w:w="3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12</w:t>
            </w:r>
          </w:p>
        </w:tc>
        <w:tc>
          <w:tcPr>
            <w:tcW w:w="25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13</w:t>
            </w:r>
          </w:p>
        </w:tc>
        <w:tc>
          <w:tcPr>
            <w:tcW w:w="2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14</w:t>
            </w:r>
          </w:p>
        </w:tc>
        <w:tc>
          <w:tcPr>
            <w:tcW w:w="4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15</w:t>
            </w:r>
          </w:p>
        </w:tc>
        <w:tc>
          <w:tcPr>
            <w:tcW w:w="340"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014AB" w:rsidRPr="006014AB" w:rsidRDefault="006014AB" w:rsidP="006014AB">
            <w:pPr>
              <w:spacing w:after="0" w:line="240" w:lineRule="auto"/>
              <w:jc w:val="center"/>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16</w:t>
            </w:r>
          </w:p>
        </w:tc>
      </w:tr>
      <w:tr w:rsidR="006014AB" w:rsidRPr="006014AB" w:rsidTr="006014AB">
        <w:trPr>
          <w:trHeight w:val="240"/>
        </w:trPr>
        <w:tc>
          <w:tcPr>
            <w:tcW w:w="79" w:type="pct"/>
            <w:tcBorders>
              <w:top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w:t>
            </w:r>
          </w:p>
        </w:tc>
        <w:tc>
          <w:tcPr>
            <w:tcW w:w="284"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w:t>
            </w:r>
          </w:p>
        </w:tc>
        <w:tc>
          <w:tcPr>
            <w:tcW w:w="340"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w:t>
            </w:r>
          </w:p>
        </w:tc>
        <w:tc>
          <w:tcPr>
            <w:tcW w:w="388"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w:t>
            </w:r>
          </w:p>
        </w:tc>
        <w:tc>
          <w:tcPr>
            <w:tcW w:w="501"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w:t>
            </w:r>
          </w:p>
        </w:tc>
        <w:tc>
          <w:tcPr>
            <w:tcW w:w="192"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w:t>
            </w:r>
          </w:p>
        </w:tc>
        <w:tc>
          <w:tcPr>
            <w:tcW w:w="460"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w:t>
            </w:r>
          </w:p>
        </w:tc>
        <w:tc>
          <w:tcPr>
            <w:tcW w:w="223"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w:t>
            </w:r>
          </w:p>
        </w:tc>
        <w:tc>
          <w:tcPr>
            <w:tcW w:w="274"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w:t>
            </w:r>
          </w:p>
        </w:tc>
        <w:tc>
          <w:tcPr>
            <w:tcW w:w="440"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w:t>
            </w:r>
          </w:p>
        </w:tc>
        <w:tc>
          <w:tcPr>
            <w:tcW w:w="255"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w:t>
            </w:r>
          </w:p>
        </w:tc>
        <w:tc>
          <w:tcPr>
            <w:tcW w:w="321"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w:t>
            </w:r>
          </w:p>
        </w:tc>
        <w:tc>
          <w:tcPr>
            <w:tcW w:w="253"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w:t>
            </w:r>
          </w:p>
        </w:tc>
        <w:tc>
          <w:tcPr>
            <w:tcW w:w="252"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w:t>
            </w:r>
          </w:p>
        </w:tc>
        <w:tc>
          <w:tcPr>
            <w:tcW w:w="400" w:type="pct"/>
            <w:tcBorders>
              <w:top w:val="single" w:sz="4" w:space="0" w:color="auto"/>
              <w:left w:val="single" w:sz="4" w:space="0" w:color="auto"/>
              <w:righ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w:t>
            </w:r>
          </w:p>
        </w:tc>
        <w:tc>
          <w:tcPr>
            <w:tcW w:w="340" w:type="pct"/>
            <w:tcBorders>
              <w:top w:val="single" w:sz="4" w:space="0" w:color="auto"/>
              <w:left w:val="single" w:sz="4" w:space="0" w:color="auto"/>
            </w:tcBorders>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16"/>
                <w:szCs w:val="16"/>
                <w:lang w:eastAsia="ru-RU"/>
              </w:rPr>
            </w:pPr>
            <w:r w:rsidRPr="006014AB">
              <w:rPr>
                <w:rFonts w:ascii="Times New Roman" w:eastAsia="Times New Roman" w:hAnsi="Times New Roman" w:cs="Times New Roman"/>
                <w:sz w:val="16"/>
                <w:szCs w:val="16"/>
                <w:lang w:eastAsia="ru-RU"/>
              </w:rPr>
              <w:t> </w:t>
            </w:r>
          </w:p>
        </w:tc>
      </w:tr>
    </w:tbl>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p w:rsidR="006014AB" w:rsidRPr="006014AB" w:rsidRDefault="006014AB" w:rsidP="006014AB">
      <w:pPr>
        <w:spacing w:after="0" w:line="240" w:lineRule="auto"/>
        <w:rPr>
          <w:rFonts w:ascii="Times New Roman" w:eastAsia="Times New Roman" w:hAnsi="Times New Roman" w:cs="Times New Roman"/>
          <w:sz w:val="24"/>
          <w:szCs w:val="24"/>
          <w:lang w:eastAsia="ru-RU"/>
        </w:rPr>
        <w:sectPr w:rsidR="006014AB" w:rsidRPr="006014AB">
          <w:pgSz w:w="12240" w:h="15840"/>
          <w:pgMar w:top="1134" w:right="850" w:bottom="1134" w:left="1701" w:header="720" w:footer="720" w:gutter="0"/>
          <w:cols w:space="720"/>
        </w:sectPr>
      </w:pPr>
    </w:p>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lastRenderedPageBreak/>
        <w:t> </w:t>
      </w:r>
    </w:p>
    <w:tbl>
      <w:tblPr>
        <w:tblW w:w="5000" w:type="pct"/>
        <w:tblCellMar>
          <w:left w:w="0" w:type="dxa"/>
          <w:right w:w="0" w:type="dxa"/>
        </w:tblCellMar>
        <w:tblLook w:val="04A0" w:firstRow="1" w:lastRow="0" w:firstColumn="1" w:lastColumn="0" w:noHBand="0" w:noVBand="1"/>
      </w:tblPr>
      <w:tblGrid>
        <w:gridCol w:w="5670"/>
        <w:gridCol w:w="3699"/>
      </w:tblGrid>
      <w:tr w:rsidR="006014AB" w:rsidRPr="006014AB" w:rsidTr="006014AB">
        <w:tc>
          <w:tcPr>
            <w:tcW w:w="3026" w:type="pct"/>
            <w:tcMar>
              <w:top w:w="0" w:type="dxa"/>
              <w:left w:w="6" w:type="dxa"/>
              <w:bottom w:w="0" w:type="dxa"/>
              <w:right w:w="6" w:type="dxa"/>
            </w:tcMar>
            <w:hideMark/>
          </w:tcPr>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tc>
        <w:tc>
          <w:tcPr>
            <w:tcW w:w="1974" w:type="pct"/>
            <w:tcMar>
              <w:top w:w="0" w:type="dxa"/>
              <w:left w:w="6" w:type="dxa"/>
              <w:bottom w:w="0" w:type="dxa"/>
              <w:right w:w="6" w:type="dxa"/>
            </w:tcMar>
            <w:hideMark/>
          </w:tcPr>
          <w:p w:rsidR="006014AB" w:rsidRPr="006014AB" w:rsidRDefault="006014AB" w:rsidP="006014AB">
            <w:pPr>
              <w:spacing w:after="28" w:line="240" w:lineRule="auto"/>
              <w:rPr>
                <w:rFonts w:ascii="Times New Roman" w:eastAsia="Times New Roman" w:hAnsi="Times New Roman" w:cs="Times New Roman"/>
                <w:lang w:eastAsia="ru-RU"/>
              </w:rPr>
            </w:pPr>
            <w:r w:rsidRPr="006014AB">
              <w:rPr>
                <w:rFonts w:ascii="Times New Roman" w:eastAsia="Times New Roman" w:hAnsi="Times New Roman" w:cs="Times New Roman"/>
                <w:lang w:eastAsia="ru-RU"/>
              </w:rPr>
              <w:t>Приложение 2</w:t>
            </w:r>
          </w:p>
          <w:p w:rsidR="006014AB" w:rsidRPr="006014AB" w:rsidRDefault="006014AB" w:rsidP="006014AB">
            <w:pPr>
              <w:spacing w:after="0" w:line="240" w:lineRule="auto"/>
              <w:rPr>
                <w:rFonts w:ascii="Times New Roman" w:eastAsia="Times New Roman" w:hAnsi="Times New Roman" w:cs="Times New Roman"/>
                <w:lang w:eastAsia="ru-RU"/>
              </w:rPr>
            </w:pPr>
            <w:r w:rsidRPr="006014AB">
              <w:rPr>
                <w:rFonts w:ascii="Times New Roman" w:eastAsia="Times New Roman" w:hAnsi="Times New Roman" w:cs="Times New Roman"/>
                <w:lang w:eastAsia="ru-RU"/>
              </w:rPr>
              <w:t>к Положению о порядке организации</w:t>
            </w:r>
            <w:r w:rsidRPr="006014AB">
              <w:rPr>
                <w:rFonts w:ascii="Times New Roman" w:eastAsia="Times New Roman" w:hAnsi="Times New Roman" w:cs="Times New Roman"/>
                <w:lang w:eastAsia="ru-RU"/>
              </w:rPr>
              <w:br/>
              <w:t>разработки, утверждения</w:t>
            </w:r>
            <w:r w:rsidRPr="006014AB">
              <w:rPr>
                <w:rFonts w:ascii="Times New Roman" w:eastAsia="Times New Roman" w:hAnsi="Times New Roman" w:cs="Times New Roman"/>
                <w:lang w:eastAsia="ru-RU"/>
              </w:rPr>
              <w:br/>
              <w:t>и рассмотрения бизнес-планов</w:t>
            </w:r>
            <w:r w:rsidRPr="006014AB">
              <w:rPr>
                <w:rFonts w:ascii="Times New Roman" w:eastAsia="Times New Roman" w:hAnsi="Times New Roman" w:cs="Times New Roman"/>
                <w:lang w:eastAsia="ru-RU"/>
              </w:rPr>
              <w:br/>
              <w:t xml:space="preserve">инвестиционных проектов, </w:t>
            </w:r>
            <w:r w:rsidRPr="006014AB">
              <w:rPr>
                <w:rFonts w:ascii="Times New Roman" w:eastAsia="Times New Roman" w:hAnsi="Times New Roman" w:cs="Times New Roman"/>
                <w:lang w:eastAsia="ru-RU"/>
              </w:rPr>
              <w:br/>
              <w:t>а также проведения экспертизы</w:t>
            </w:r>
            <w:r w:rsidRPr="006014AB">
              <w:rPr>
                <w:rFonts w:ascii="Times New Roman" w:eastAsia="Times New Roman" w:hAnsi="Times New Roman" w:cs="Times New Roman"/>
                <w:lang w:eastAsia="ru-RU"/>
              </w:rPr>
              <w:br/>
              <w:t>инвестиционных проектов</w:t>
            </w:r>
            <w:r w:rsidRPr="006014AB">
              <w:rPr>
                <w:rFonts w:ascii="Times New Roman" w:eastAsia="Times New Roman" w:hAnsi="Times New Roman" w:cs="Times New Roman"/>
                <w:lang w:eastAsia="ru-RU"/>
              </w:rPr>
              <w:br/>
              <w:t>(в редакции постановления</w:t>
            </w:r>
            <w:r w:rsidRPr="006014AB">
              <w:rPr>
                <w:rFonts w:ascii="Times New Roman" w:eastAsia="Times New Roman" w:hAnsi="Times New Roman" w:cs="Times New Roman"/>
                <w:lang w:eastAsia="ru-RU"/>
              </w:rPr>
              <w:br/>
              <w:t>Совета Министров</w:t>
            </w:r>
            <w:r w:rsidRPr="006014AB">
              <w:rPr>
                <w:rFonts w:ascii="Times New Roman" w:eastAsia="Times New Roman" w:hAnsi="Times New Roman" w:cs="Times New Roman"/>
                <w:lang w:eastAsia="ru-RU"/>
              </w:rPr>
              <w:br/>
              <w:t>Республики Беларусь</w:t>
            </w:r>
            <w:r w:rsidRPr="006014AB">
              <w:rPr>
                <w:rFonts w:ascii="Times New Roman" w:eastAsia="Times New Roman" w:hAnsi="Times New Roman" w:cs="Times New Roman"/>
                <w:lang w:eastAsia="ru-RU"/>
              </w:rPr>
              <w:br/>
              <w:t xml:space="preserve">04.09.2024 № 650) </w:t>
            </w:r>
          </w:p>
        </w:tc>
      </w:tr>
    </w:tbl>
    <w:p w:rsidR="006014AB" w:rsidRPr="006014AB" w:rsidRDefault="006014AB" w:rsidP="006014AB">
      <w:pPr>
        <w:spacing w:after="0" w:line="240" w:lineRule="auto"/>
        <w:jc w:val="right"/>
        <w:rPr>
          <w:rFonts w:ascii="Times New Roman" w:eastAsia="Times New Roman" w:hAnsi="Times New Roman" w:cs="Times New Roman"/>
          <w:lang w:eastAsia="ru-RU"/>
        </w:rPr>
      </w:pPr>
      <w:r w:rsidRPr="006014AB">
        <w:rPr>
          <w:rFonts w:ascii="Times New Roman" w:eastAsia="Times New Roman" w:hAnsi="Times New Roman" w:cs="Times New Roman"/>
          <w:lang w:eastAsia="ru-RU"/>
        </w:rPr>
        <w:t>Форма</w:t>
      </w:r>
    </w:p>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684"/>
        <w:gridCol w:w="4685"/>
      </w:tblGrid>
      <w:tr w:rsidR="006014AB" w:rsidRPr="006014AB" w:rsidTr="006014AB">
        <w:tc>
          <w:tcPr>
            <w:tcW w:w="2500" w:type="pct"/>
            <w:tcMar>
              <w:top w:w="0" w:type="dxa"/>
              <w:left w:w="6" w:type="dxa"/>
              <w:bottom w:w="0" w:type="dxa"/>
              <w:right w:w="6" w:type="dxa"/>
            </w:tcMar>
            <w:vAlign w:val="bottom"/>
            <w:hideMark/>
          </w:tcPr>
          <w:p w:rsidR="006014AB" w:rsidRPr="006014AB" w:rsidRDefault="006014AB" w:rsidP="006014AB">
            <w:pPr>
              <w:spacing w:after="0" w:line="240" w:lineRule="auto"/>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 _______________ 20__ г.</w:t>
            </w:r>
          </w:p>
        </w:tc>
        <w:tc>
          <w:tcPr>
            <w:tcW w:w="2500" w:type="pct"/>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____</w:t>
            </w:r>
          </w:p>
        </w:tc>
      </w:tr>
    </w:tbl>
    <w:p w:rsidR="006014AB" w:rsidRPr="006014AB" w:rsidRDefault="006014AB" w:rsidP="006014AB">
      <w:pPr>
        <w:spacing w:before="240" w:after="240" w:line="240" w:lineRule="auto"/>
        <w:jc w:val="center"/>
        <w:rPr>
          <w:rFonts w:ascii="Times New Roman" w:eastAsia="Times New Roman" w:hAnsi="Times New Roman" w:cs="Times New Roman"/>
          <w:b/>
          <w:bCs/>
          <w:sz w:val="24"/>
          <w:szCs w:val="24"/>
          <w:lang w:eastAsia="ru-RU"/>
        </w:rPr>
      </w:pPr>
      <w:r w:rsidRPr="006014AB">
        <w:rPr>
          <w:rFonts w:ascii="Times New Roman" w:eastAsia="Times New Roman" w:hAnsi="Times New Roman" w:cs="Times New Roman"/>
          <w:b/>
          <w:bCs/>
          <w:sz w:val="24"/>
          <w:szCs w:val="24"/>
          <w:lang w:eastAsia="ru-RU"/>
        </w:rPr>
        <w:t>ЗАКЛЮЧЕНИЕ</w:t>
      </w:r>
      <w:r w:rsidRPr="006014AB">
        <w:rPr>
          <w:rFonts w:ascii="Times New Roman" w:eastAsia="Times New Roman" w:hAnsi="Times New Roman" w:cs="Times New Roman"/>
          <w:b/>
          <w:bCs/>
          <w:sz w:val="24"/>
          <w:szCs w:val="24"/>
          <w:lang w:eastAsia="ru-RU"/>
        </w:rPr>
        <w:br/>
        <w:t>государственной комплексной экспертизы по инвестиционному проекту</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_____________________________________________________________________________</w:t>
      </w:r>
    </w:p>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(название инвестиционного проекта согласно бизнес-плану (технико-экономическому</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____________________________________________________________________________,</w:t>
      </w:r>
    </w:p>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обоснованию)</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проведенной по результатам локальных экспертиз __________________________________</w:t>
      </w:r>
    </w:p>
    <w:p w:rsidR="006014AB" w:rsidRPr="006014AB" w:rsidRDefault="006014AB" w:rsidP="006014AB">
      <w:pPr>
        <w:spacing w:after="0" w:line="240" w:lineRule="auto"/>
        <w:ind w:left="6379"/>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(наименование</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_____________________________________________________________________________</w:t>
      </w:r>
    </w:p>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государственных органов, банков,</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____________________________________________________________________________,</w:t>
      </w:r>
    </w:p>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проводивших локальные экспертизы)</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а также с учетом финансово-экономической оценки инвестиционного проекта, проводимой ОАО «Банк развития Республики Беларусь»</w:t>
      </w:r>
    </w:p>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1. Орган управления ___________________________________________________________</w:t>
      </w:r>
    </w:p>
    <w:p w:rsidR="006014AB" w:rsidRPr="006014AB" w:rsidRDefault="006014AB" w:rsidP="006014AB">
      <w:pPr>
        <w:spacing w:after="0" w:line="240" w:lineRule="auto"/>
        <w:ind w:left="3828"/>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(наименование органа управления)</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2. Инициатор(ы) инвестиционного проекта ________________________________________</w:t>
      </w:r>
    </w:p>
    <w:p w:rsidR="006014AB" w:rsidRPr="006014AB" w:rsidRDefault="006014AB" w:rsidP="006014AB">
      <w:pPr>
        <w:spacing w:after="0" w:line="240" w:lineRule="auto"/>
        <w:ind w:left="5670"/>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(полное и сокращенное</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_____________________________________________________________________________</w:t>
      </w:r>
    </w:p>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наименование инициатора(</w:t>
      </w:r>
      <w:proofErr w:type="spellStart"/>
      <w:r w:rsidRPr="006014AB">
        <w:rPr>
          <w:rFonts w:ascii="Times New Roman" w:eastAsia="Times New Roman" w:hAnsi="Times New Roman" w:cs="Times New Roman"/>
          <w:sz w:val="20"/>
          <w:szCs w:val="20"/>
          <w:lang w:eastAsia="ru-RU"/>
        </w:rPr>
        <w:t>ов</w:t>
      </w:r>
      <w:proofErr w:type="spellEnd"/>
      <w:r w:rsidRPr="006014AB">
        <w:rPr>
          <w:rFonts w:ascii="Times New Roman" w:eastAsia="Times New Roman" w:hAnsi="Times New Roman" w:cs="Times New Roman"/>
          <w:sz w:val="20"/>
          <w:szCs w:val="20"/>
          <w:lang w:eastAsia="ru-RU"/>
        </w:rPr>
        <w:t>), юридический адрес)</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3. Цель обращения ____________________________________________________________</w:t>
      </w:r>
    </w:p>
    <w:p w:rsidR="006014AB" w:rsidRPr="006014AB" w:rsidRDefault="006014AB" w:rsidP="006014AB">
      <w:pPr>
        <w:spacing w:after="0" w:line="240" w:lineRule="auto"/>
        <w:ind w:left="3261"/>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(вид государственной поддержки для реализации</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____________________________________________________________________________</w:t>
      </w:r>
    </w:p>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инвестиционного проекта, которая запрашивается инициатором(</w:t>
      </w:r>
      <w:proofErr w:type="spellStart"/>
      <w:r w:rsidRPr="006014AB">
        <w:rPr>
          <w:rFonts w:ascii="Times New Roman" w:eastAsia="Times New Roman" w:hAnsi="Times New Roman" w:cs="Times New Roman"/>
          <w:sz w:val="20"/>
          <w:szCs w:val="20"/>
          <w:lang w:eastAsia="ru-RU"/>
        </w:rPr>
        <w:t>ами</w:t>
      </w:r>
      <w:proofErr w:type="spellEnd"/>
      <w:r w:rsidRPr="006014AB">
        <w:rPr>
          <w:rFonts w:ascii="Times New Roman" w:eastAsia="Times New Roman" w:hAnsi="Times New Roman" w:cs="Times New Roman"/>
          <w:sz w:val="20"/>
          <w:szCs w:val="20"/>
          <w:lang w:eastAsia="ru-RU"/>
        </w:rPr>
        <w:t>),</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____________________________________________________________________________</w:t>
      </w:r>
    </w:p>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в соответствии с пунктом 3 настоящего Положения)</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4. Основание(я) проведения государственной комплексной экспертизы ________________</w:t>
      </w:r>
    </w:p>
    <w:p w:rsidR="006014AB" w:rsidRPr="006014AB" w:rsidRDefault="006014AB" w:rsidP="006014AB">
      <w:pPr>
        <w:spacing w:after="0" w:line="240" w:lineRule="auto"/>
        <w:ind w:left="7513"/>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(наименование(я)</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____________________________________________________________________________</w:t>
      </w:r>
    </w:p>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нормативного(</w:t>
      </w:r>
      <w:proofErr w:type="spellStart"/>
      <w:r w:rsidRPr="006014AB">
        <w:rPr>
          <w:rFonts w:ascii="Times New Roman" w:eastAsia="Times New Roman" w:hAnsi="Times New Roman" w:cs="Times New Roman"/>
          <w:sz w:val="20"/>
          <w:szCs w:val="20"/>
          <w:lang w:eastAsia="ru-RU"/>
        </w:rPr>
        <w:t>ых</w:t>
      </w:r>
      <w:proofErr w:type="spellEnd"/>
      <w:r w:rsidRPr="006014AB">
        <w:rPr>
          <w:rFonts w:ascii="Times New Roman" w:eastAsia="Times New Roman" w:hAnsi="Times New Roman" w:cs="Times New Roman"/>
          <w:sz w:val="20"/>
          <w:szCs w:val="20"/>
          <w:lang w:eastAsia="ru-RU"/>
        </w:rPr>
        <w:t>) правового(</w:t>
      </w:r>
      <w:proofErr w:type="spellStart"/>
      <w:r w:rsidRPr="006014AB">
        <w:rPr>
          <w:rFonts w:ascii="Times New Roman" w:eastAsia="Times New Roman" w:hAnsi="Times New Roman" w:cs="Times New Roman"/>
          <w:sz w:val="20"/>
          <w:szCs w:val="20"/>
          <w:lang w:eastAsia="ru-RU"/>
        </w:rPr>
        <w:t>ых</w:t>
      </w:r>
      <w:proofErr w:type="spellEnd"/>
      <w:r w:rsidRPr="006014AB">
        <w:rPr>
          <w:rFonts w:ascii="Times New Roman" w:eastAsia="Times New Roman" w:hAnsi="Times New Roman" w:cs="Times New Roman"/>
          <w:sz w:val="20"/>
          <w:szCs w:val="20"/>
          <w:lang w:eastAsia="ru-RU"/>
        </w:rPr>
        <w:t>) акта(</w:t>
      </w:r>
      <w:proofErr w:type="spellStart"/>
      <w:r w:rsidRPr="006014AB">
        <w:rPr>
          <w:rFonts w:ascii="Times New Roman" w:eastAsia="Times New Roman" w:hAnsi="Times New Roman" w:cs="Times New Roman"/>
          <w:sz w:val="20"/>
          <w:szCs w:val="20"/>
          <w:lang w:eastAsia="ru-RU"/>
        </w:rPr>
        <w:t>ов</w:t>
      </w:r>
      <w:proofErr w:type="spellEnd"/>
      <w:r w:rsidRPr="006014AB">
        <w:rPr>
          <w:rFonts w:ascii="Times New Roman" w:eastAsia="Times New Roman" w:hAnsi="Times New Roman" w:cs="Times New Roman"/>
          <w:sz w:val="20"/>
          <w:szCs w:val="20"/>
          <w:lang w:eastAsia="ru-RU"/>
        </w:rPr>
        <w:t>), иных документов,</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____________________________________________________________________________</w:t>
      </w:r>
    </w:p>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которым(и) регламентируется порядок предоставления запрашиваемой государственной</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____________________________________________________________________________</w:t>
      </w:r>
    </w:p>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поддержки)</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5. Перечень основных документов, представленных для проведения государственной комплексной экспертизы письмом (письмами) органа управления (номер и дата):</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1) __________________________________________________________________________</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__________________________________________________________________________</w:t>
      </w:r>
    </w:p>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Заключение государственной комплексной экспертизы* ________________________</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____________________________________________________________________________</w:t>
      </w:r>
    </w:p>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____________________________________________________________________________</w:t>
      </w:r>
    </w:p>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lastRenderedPageBreak/>
        <w:t> </w:t>
      </w:r>
    </w:p>
    <w:tbl>
      <w:tblPr>
        <w:tblW w:w="5000" w:type="pct"/>
        <w:tblCellMar>
          <w:left w:w="0" w:type="dxa"/>
          <w:right w:w="0" w:type="dxa"/>
        </w:tblCellMar>
        <w:tblLook w:val="04A0" w:firstRow="1" w:lastRow="0" w:firstColumn="1" w:lastColumn="0" w:noHBand="0" w:noVBand="1"/>
      </w:tblPr>
      <w:tblGrid>
        <w:gridCol w:w="3779"/>
        <w:gridCol w:w="1891"/>
        <w:gridCol w:w="3699"/>
      </w:tblGrid>
      <w:tr w:rsidR="006014AB" w:rsidRPr="006014AB" w:rsidTr="006014AB">
        <w:trPr>
          <w:trHeight w:val="240"/>
        </w:trPr>
        <w:tc>
          <w:tcPr>
            <w:tcW w:w="2017" w:type="pct"/>
            <w:tcMar>
              <w:top w:w="0" w:type="dxa"/>
              <w:left w:w="6" w:type="dxa"/>
              <w:bottom w:w="0" w:type="dxa"/>
              <w:right w:w="6" w:type="dxa"/>
            </w:tcMar>
            <w:hideMark/>
          </w:tcPr>
          <w:p w:rsidR="006014AB" w:rsidRPr="006014AB" w:rsidRDefault="006014AB" w:rsidP="006014AB">
            <w:pPr>
              <w:spacing w:after="0" w:line="240" w:lineRule="auto"/>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______________________________</w:t>
            </w:r>
          </w:p>
        </w:tc>
        <w:tc>
          <w:tcPr>
            <w:tcW w:w="1009" w:type="pct"/>
            <w:tcMar>
              <w:top w:w="0" w:type="dxa"/>
              <w:left w:w="6" w:type="dxa"/>
              <w:bottom w:w="0" w:type="dxa"/>
              <w:right w:w="6" w:type="dxa"/>
            </w:tcMar>
            <w:hideMark/>
          </w:tcPr>
          <w:p w:rsidR="006014AB" w:rsidRPr="006014AB" w:rsidRDefault="006014AB" w:rsidP="006014AB">
            <w:pPr>
              <w:spacing w:after="0" w:line="240" w:lineRule="auto"/>
              <w:jc w:val="center"/>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w:t>
            </w:r>
          </w:p>
        </w:tc>
        <w:tc>
          <w:tcPr>
            <w:tcW w:w="1974" w:type="pct"/>
            <w:tcMar>
              <w:top w:w="0" w:type="dxa"/>
              <w:left w:w="6" w:type="dxa"/>
              <w:bottom w:w="0" w:type="dxa"/>
              <w:right w:w="6" w:type="dxa"/>
            </w:tcMar>
            <w:hideMark/>
          </w:tcPr>
          <w:p w:rsidR="006014AB" w:rsidRPr="006014AB" w:rsidRDefault="006014AB" w:rsidP="006014AB">
            <w:pPr>
              <w:spacing w:after="0" w:line="240" w:lineRule="auto"/>
              <w:jc w:val="right"/>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_____________________________</w:t>
            </w:r>
          </w:p>
        </w:tc>
      </w:tr>
      <w:tr w:rsidR="006014AB" w:rsidRPr="006014AB" w:rsidTr="006014AB">
        <w:trPr>
          <w:trHeight w:val="240"/>
        </w:trPr>
        <w:tc>
          <w:tcPr>
            <w:tcW w:w="2017" w:type="pct"/>
            <w:tcMar>
              <w:top w:w="0" w:type="dxa"/>
              <w:left w:w="6" w:type="dxa"/>
              <w:bottom w:w="0" w:type="dxa"/>
              <w:right w:w="6" w:type="dxa"/>
            </w:tcMar>
            <w:hideMark/>
          </w:tcPr>
          <w:p w:rsidR="006014AB" w:rsidRPr="006014AB" w:rsidRDefault="006014AB" w:rsidP="006014AB">
            <w:pPr>
              <w:spacing w:after="0" w:line="240" w:lineRule="auto"/>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(руководитель Министерства экономики</w:t>
            </w:r>
          </w:p>
          <w:p w:rsidR="006014AB" w:rsidRPr="006014AB" w:rsidRDefault="006014AB" w:rsidP="006014AB">
            <w:pPr>
              <w:spacing w:after="0" w:line="240" w:lineRule="auto"/>
              <w:ind w:left="845"/>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Республики Беларусь)</w:t>
            </w:r>
          </w:p>
        </w:tc>
        <w:tc>
          <w:tcPr>
            <w:tcW w:w="1009" w:type="pct"/>
            <w:tcMar>
              <w:top w:w="0" w:type="dxa"/>
              <w:left w:w="6" w:type="dxa"/>
              <w:bottom w:w="0" w:type="dxa"/>
              <w:right w:w="6" w:type="dxa"/>
            </w:tcMar>
            <w:hideMark/>
          </w:tcPr>
          <w:p w:rsidR="006014AB" w:rsidRPr="006014AB" w:rsidRDefault="006014AB" w:rsidP="006014AB">
            <w:pPr>
              <w:spacing w:after="0" w:line="240" w:lineRule="auto"/>
              <w:jc w:val="center"/>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(подпись)</w:t>
            </w:r>
          </w:p>
        </w:tc>
        <w:tc>
          <w:tcPr>
            <w:tcW w:w="1974" w:type="pct"/>
            <w:tcMar>
              <w:top w:w="0" w:type="dxa"/>
              <w:left w:w="6" w:type="dxa"/>
              <w:bottom w:w="0" w:type="dxa"/>
              <w:right w:w="6" w:type="dxa"/>
            </w:tcMar>
            <w:hideMark/>
          </w:tcPr>
          <w:p w:rsidR="006014AB" w:rsidRPr="006014AB" w:rsidRDefault="006014AB" w:rsidP="006014AB">
            <w:pPr>
              <w:spacing w:after="0" w:line="240" w:lineRule="auto"/>
              <w:ind w:right="138"/>
              <w:jc w:val="right"/>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(расшифровка подписи руководителя)</w:t>
            </w:r>
          </w:p>
        </w:tc>
      </w:tr>
    </w:tbl>
    <w:p w:rsidR="006014AB" w:rsidRPr="006014AB" w:rsidRDefault="006014AB" w:rsidP="006014AB">
      <w:pPr>
        <w:spacing w:after="0" w:line="240" w:lineRule="auto"/>
        <w:ind w:firstLine="567"/>
        <w:jc w:val="both"/>
        <w:rPr>
          <w:rFonts w:ascii="Times New Roman" w:eastAsia="Times New Roman" w:hAnsi="Times New Roman" w:cs="Times New Roman"/>
          <w:sz w:val="24"/>
          <w:szCs w:val="24"/>
          <w:lang w:eastAsia="ru-RU"/>
        </w:rPr>
      </w:pPr>
      <w:r w:rsidRPr="006014AB">
        <w:rPr>
          <w:rFonts w:ascii="Times New Roman" w:eastAsia="Times New Roman" w:hAnsi="Times New Roman" w:cs="Times New Roman"/>
          <w:sz w:val="24"/>
          <w:szCs w:val="24"/>
          <w:lang w:eastAsia="ru-RU"/>
        </w:rPr>
        <w:t> </w:t>
      </w:r>
    </w:p>
    <w:p w:rsidR="006014AB" w:rsidRPr="006014AB" w:rsidRDefault="006014AB" w:rsidP="006014AB">
      <w:pPr>
        <w:spacing w:after="0" w:line="240" w:lineRule="auto"/>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______________________________</w:t>
      </w:r>
    </w:p>
    <w:p w:rsidR="006014AB" w:rsidRPr="006014AB" w:rsidRDefault="006014AB" w:rsidP="006014AB">
      <w:pPr>
        <w:spacing w:after="240" w:line="240" w:lineRule="auto"/>
        <w:ind w:firstLine="567"/>
        <w:jc w:val="both"/>
        <w:rPr>
          <w:rFonts w:ascii="Times New Roman" w:eastAsia="Times New Roman" w:hAnsi="Times New Roman" w:cs="Times New Roman"/>
          <w:sz w:val="20"/>
          <w:szCs w:val="20"/>
          <w:lang w:eastAsia="ru-RU"/>
        </w:rPr>
      </w:pPr>
      <w:r w:rsidRPr="006014AB">
        <w:rPr>
          <w:rFonts w:ascii="Times New Roman" w:eastAsia="Times New Roman" w:hAnsi="Times New Roman" w:cs="Times New Roman"/>
          <w:sz w:val="20"/>
          <w:szCs w:val="20"/>
          <w:lang w:eastAsia="ru-RU"/>
        </w:rPr>
        <w:t>* Может уточняться с учетом особенностей инвестиционного проекта. Заключение должно содержать краткую информацию об инициаторе проекта, характеристику инвестиционного проекта, информацию о продукции, рынках сбыта, стратегии маркетинга (характеристика инвестиционного проекта, продукция, используемые технологии и оборудование, конкурентная среда, рынки сбыта, цены на продукцию, логистика, используемые ресурсы и затраты на производство, кадровое обеспечение), инвестиционных затратах и источниках финансирования, государственной поддержке, прогнозировании и финансово-хозяйственной деятельности, об эффективности, финансовой реализуемости и устойчивости инвестиционного проекта, имеющиеся согласования и заключения, их результаты, информацию о рисках, выводы.</w:t>
      </w:r>
    </w:p>
    <w:p w:rsidR="002017FD" w:rsidRPr="002017FD" w:rsidRDefault="006014AB" w:rsidP="006014AB">
      <w:pPr>
        <w:spacing w:after="0" w:line="240" w:lineRule="auto"/>
        <w:ind w:firstLine="567"/>
        <w:jc w:val="both"/>
        <w:rPr>
          <w:rFonts w:ascii="Times New Roman" w:eastAsia="Times New Roman" w:hAnsi="Times New Roman" w:cs="Times New Roman"/>
          <w:sz w:val="26"/>
          <w:szCs w:val="26"/>
        </w:rPr>
        <w:sectPr w:rsidR="002017FD" w:rsidRPr="002017FD">
          <w:pgSz w:w="11920" w:h="16840"/>
          <w:pgMar w:top="567" w:right="1134" w:bottom="567" w:left="1417" w:header="0" w:footer="0" w:gutter="0"/>
          <w:cols w:space="720"/>
        </w:sectPr>
      </w:pPr>
      <w:r w:rsidRPr="006014AB">
        <w:rPr>
          <w:rFonts w:ascii="Times New Roman" w:eastAsia="Times New Roman" w:hAnsi="Times New Roman" w:cs="Times New Roman"/>
          <w:sz w:val="24"/>
          <w:szCs w:val="24"/>
          <w:lang w:eastAsia="ru-RU"/>
        </w:rPr>
        <w:t> </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 </w:t>
      </w:r>
    </w:p>
    <w:tbl>
      <w:tblPr>
        <w:tblW w:w="5000" w:type="pct"/>
        <w:tblCellMar>
          <w:left w:w="0" w:type="dxa"/>
          <w:right w:w="0" w:type="dxa"/>
        </w:tblCellMar>
        <w:tblLook w:val="04A0" w:firstRow="1" w:lastRow="0" w:firstColumn="1" w:lastColumn="0" w:noHBand="0" w:noVBand="1"/>
      </w:tblPr>
      <w:tblGrid>
        <w:gridCol w:w="6378"/>
        <w:gridCol w:w="2977"/>
      </w:tblGrid>
      <w:tr w:rsidR="002017FD" w:rsidRPr="002017FD">
        <w:tc>
          <w:tcPr>
            <w:tcW w:w="3409" w:type="pct"/>
            <w:tcMar>
              <w:top w:w="0" w:type="dxa"/>
              <w:left w:w="6" w:type="dxa"/>
              <w:bottom w:w="0" w:type="dxa"/>
              <w:right w:w="6" w:type="dxa"/>
            </w:tcMar>
            <w:hideMark/>
          </w:tcPr>
          <w:p w:rsidR="002017FD" w:rsidRPr="002017FD" w:rsidRDefault="002017FD" w:rsidP="002017FD">
            <w:pPr>
              <w:pStyle w:val="cap1"/>
              <w:spacing w:before="0" w:beforeAutospacing="0" w:after="0" w:afterAutospacing="0"/>
              <w:ind w:firstLine="709"/>
              <w:jc w:val="both"/>
              <w:rPr>
                <w:sz w:val="26"/>
                <w:szCs w:val="26"/>
              </w:rPr>
            </w:pPr>
            <w:r w:rsidRPr="002017FD">
              <w:rPr>
                <w:sz w:val="26"/>
                <w:szCs w:val="26"/>
              </w:rPr>
              <w:t> </w:t>
            </w:r>
          </w:p>
        </w:tc>
        <w:tc>
          <w:tcPr>
            <w:tcW w:w="1591" w:type="pct"/>
            <w:tcMar>
              <w:top w:w="0" w:type="dxa"/>
              <w:left w:w="6" w:type="dxa"/>
              <w:bottom w:w="0" w:type="dxa"/>
              <w:right w:w="6" w:type="dxa"/>
            </w:tcMar>
            <w:hideMark/>
          </w:tcPr>
          <w:p w:rsidR="002017FD" w:rsidRPr="006014AB" w:rsidRDefault="002017FD" w:rsidP="006014AB">
            <w:pPr>
              <w:pStyle w:val="capu1"/>
              <w:spacing w:before="0" w:beforeAutospacing="0" w:after="0" w:afterAutospacing="0"/>
              <w:jc w:val="both"/>
              <w:rPr>
                <w:sz w:val="20"/>
                <w:szCs w:val="20"/>
              </w:rPr>
            </w:pPr>
            <w:r w:rsidRPr="006014AB">
              <w:rPr>
                <w:sz w:val="20"/>
                <w:szCs w:val="20"/>
              </w:rPr>
              <w:t>УТВЕРЖДЕНО</w:t>
            </w:r>
          </w:p>
          <w:p w:rsidR="002017FD" w:rsidRPr="002017FD" w:rsidRDefault="002017FD" w:rsidP="006014AB">
            <w:pPr>
              <w:pStyle w:val="cap1"/>
              <w:spacing w:before="0" w:beforeAutospacing="0" w:after="0" w:afterAutospacing="0"/>
              <w:jc w:val="both"/>
              <w:rPr>
                <w:sz w:val="26"/>
                <w:szCs w:val="26"/>
              </w:rPr>
            </w:pPr>
            <w:r w:rsidRPr="006014AB">
              <w:rPr>
                <w:sz w:val="20"/>
                <w:szCs w:val="20"/>
              </w:rPr>
              <w:t>Постановление</w:t>
            </w:r>
            <w:r w:rsidRPr="006014AB">
              <w:rPr>
                <w:sz w:val="20"/>
                <w:szCs w:val="20"/>
              </w:rPr>
              <w:br/>
              <w:t>Совета Министров</w:t>
            </w:r>
            <w:r w:rsidRPr="006014AB">
              <w:rPr>
                <w:sz w:val="20"/>
                <w:szCs w:val="20"/>
              </w:rPr>
              <w:br/>
              <w:t>Республики Беларусь</w:t>
            </w:r>
            <w:r w:rsidRPr="006014AB">
              <w:rPr>
                <w:sz w:val="20"/>
                <w:szCs w:val="20"/>
              </w:rPr>
              <w:br/>
              <w:t>19.07.2016 № 563</w:t>
            </w:r>
            <w:r w:rsidRPr="006014AB">
              <w:rPr>
                <w:sz w:val="20"/>
                <w:szCs w:val="20"/>
              </w:rPr>
              <w:br/>
              <w:t>(в редакции постановления</w:t>
            </w:r>
            <w:r w:rsidRPr="006014AB">
              <w:rPr>
                <w:sz w:val="20"/>
                <w:szCs w:val="20"/>
              </w:rPr>
              <w:br/>
              <w:t>Совета Министров</w:t>
            </w:r>
            <w:r w:rsidRPr="006014AB">
              <w:rPr>
                <w:sz w:val="20"/>
                <w:szCs w:val="20"/>
              </w:rPr>
              <w:br/>
              <w:t>Республики Беларусь</w:t>
            </w:r>
            <w:r w:rsidRPr="006014AB">
              <w:rPr>
                <w:sz w:val="20"/>
                <w:szCs w:val="20"/>
              </w:rPr>
              <w:br/>
              <w:t>04.09.2024 № 650)</w:t>
            </w:r>
          </w:p>
        </w:tc>
      </w:tr>
    </w:tbl>
    <w:p w:rsidR="004A5C01" w:rsidRDefault="004A5C01" w:rsidP="006014AB">
      <w:pPr>
        <w:pStyle w:val="titleu"/>
        <w:spacing w:before="0" w:beforeAutospacing="0" w:after="0" w:afterAutospacing="0"/>
        <w:ind w:firstLine="709"/>
        <w:jc w:val="center"/>
        <w:rPr>
          <w:b/>
          <w:sz w:val="26"/>
          <w:szCs w:val="26"/>
        </w:rPr>
      </w:pPr>
    </w:p>
    <w:p w:rsidR="002017FD" w:rsidRPr="006014AB" w:rsidRDefault="002017FD" w:rsidP="00F34A09">
      <w:pPr>
        <w:pStyle w:val="titleu"/>
        <w:spacing w:before="0" w:beforeAutospacing="0" w:after="0" w:afterAutospacing="0"/>
        <w:jc w:val="both"/>
        <w:rPr>
          <w:b/>
          <w:sz w:val="26"/>
          <w:szCs w:val="26"/>
        </w:rPr>
      </w:pPr>
      <w:r w:rsidRPr="006014AB">
        <w:rPr>
          <w:b/>
          <w:sz w:val="26"/>
          <w:szCs w:val="26"/>
        </w:rPr>
        <w:t>ПОЛОЖЕНИЕ</w:t>
      </w:r>
      <w:r w:rsidRPr="006014AB">
        <w:rPr>
          <w:b/>
          <w:sz w:val="26"/>
          <w:szCs w:val="26"/>
        </w:rPr>
        <w:br/>
        <w:t>о порядке внесения изменений в инвестиционные договоры, заключенные по 10 июля 2024 г. включительно, и их прекращения</w:t>
      </w:r>
    </w:p>
    <w:p w:rsidR="007E4020" w:rsidRDefault="007E4020" w:rsidP="006014AB">
      <w:pPr>
        <w:pStyle w:val="chapter"/>
        <w:spacing w:before="0" w:beforeAutospacing="0" w:after="0" w:afterAutospacing="0"/>
        <w:ind w:firstLine="709"/>
        <w:jc w:val="center"/>
        <w:rPr>
          <w:sz w:val="26"/>
          <w:szCs w:val="26"/>
        </w:rPr>
      </w:pPr>
    </w:p>
    <w:p w:rsidR="006014AB" w:rsidRDefault="002017FD" w:rsidP="006014AB">
      <w:pPr>
        <w:pStyle w:val="chapter"/>
        <w:spacing w:before="0" w:beforeAutospacing="0" w:after="0" w:afterAutospacing="0"/>
        <w:ind w:firstLine="709"/>
        <w:jc w:val="center"/>
        <w:rPr>
          <w:sz w:val="26"/>
          <w:szCs w:val="26"/>
        </w:rPr>
      </w:pPr>
      <w:r w:rsidRPr="002017FD">
        <w:rPr>
          <w:sz w:val="26"/>
          <w:szCs w:val="26"/>
        </w:rPr>
        <w:t>ГЛАВА 1</w:t>
      </w:r>
    </w:p>
    <w:p w:rsidR="002017FD" w:rsidRPr="002017FD" w:rsidRDefault="002017FD" w:rsidP="006014AB">
      <w:pPr>
        <w:pStyle w:val="chapter"/>
        <w:spacing w:before="0" w:beforeAutospacing="0" w:after="0" w:afterAutospacing="0"/>
        <w:ind w:firstLine="709"/>
        <w:jc w:val="center"/>
        <w:rPr>
          <w:sz w:val="26"/>
          <w:szCs w:val="26"/>
        </w:rPr>
      </w:pPr>
      <w:r w:rsidRPr="002017FD">
        <w:rPr>
          <w:sz w:val="26"/>
          <w:szCs w:val="26"/>
        </w:rPr>
        <w:t>ОБЩИЕ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 Настоящим Положением на основании пункта 3 статьи 4 Закона Республики Беларусь «Об изменении Закона Республики Беларусь «Об инвестициях» определяется порядок внесения изменений в инвестиционные договоры, заключенные по 10 июля 2024 г. включительно (далее – инвестиционные договоры), и их прекращения.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 Для целей настоящего Положения все уведомления и требования подписываются руководителем или уполномоченным им заместителем руководителя (далее – руководитель (заместитель руководителя) республиканского органа государственного управления, иной организации, подчиненной Совету Министров Республики Беларусь, Управления делами Президента Республики Беларусь, облисполкома (Минского горисполкома) (далее, если не предусмотрено иное, – государственный орган) и направляются инвестору (инвесторам) по последнему заявленному им (ими) в государственный орган, заключивший инвестиционный договор, адресу.</w:t>
      </w:r>
    </w:p>
    <w:p w:rsidR="007E4020" w:rsidRDefault="007E4020" w:rsidP="006014AB">
      <w:pPr>
        <w:pStyle w:val="chapter"/>
        <w:spacing w:before="0" w:beforeAutospacing="0" w:after="0" w:afterAutospacing="0"/>
        <w:ind w:firstLine="709"/>
        <w:jc w:val="center"/>
        <w:rPr>
          <w:sz w:val="26"/>
          <w:szCs w:val="26"/>
        </w:rPr>
      </w:pPr>
    </w:p>
    <w:p w:rsidR="002017FD" w:rsidRPr="002017FD" w:rsidRDefault="002017FD" w:rsidP="006014AB">
      <w:pPr>
        <w:pStyle w:val="chapter"/>
        <w:spacing w:before="0" w:beforeAutospacing="0" w:after="0" w:afterAutospacing="0"/>
        <w:ind w:firstLine="709"/>
        <w:jc w:val="center"/>
        <w:rPr>
          <w:sz w:val="26"/>
          <w:szCs w:val="26"/>
        </w:rPr>
      </w:pPr>
      <w:r w:rsidRPr="002017FD">
        <w:rPr>
          <w:sz w:val="26"/>
          <w:szCs w:val="26"/>
        </w:rPr>
        <w:t>ГЛАВА 2</w:t>
      </w:r>
      <w:r w:rsidRPr="002017FD">
        <w:rPr>
          <w:sz w:val="26"/>
          <w:szCs w:val="26"/>
        </w:rPr>
        <w:br/>
        <w:t>ВНЕСЕНИЕ ИЗМЕНЕНИЙ В ИНВЕСТИЦИОННЫЙ ДОГОВОР</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 В целях внесения изменений в инвестиционный договор заключается дополнительное соглашение к инвестиционному договору (далее – дополнительное соглашение):</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3.1. по решению Совета Министров Республики Беларусь, согласованному с Президентом Республики Беларусь, в случае, если инвестиционный договор заключался по такому решению;</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3.2. по решению государственного органа – в иных случаях.</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4. Для заключения дополнительного соглашения инвестор (инвесторы) обращается в государственный орган, подписавший инвестиционный договор, с заявлением о заключении дополнительного соглашения (далее для целей настоящей главы – заявление). К заявлению прилагаются документы, предусмотренные в пунктах 5 и 6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случае представления заявления и (или) прилагаемых к нему документов не на государственных языках Республики Беларусь такие заявление и (или) документы должны быть переведены на белорусский или русский язык. Верность перевода или подлинность подписи переводчика необходимо засвидетельствовать нотариально.</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Документы, прилагаемые к заявлению, выданные на территории другого государства, должны быть легализованы в дипломатических представительствах </w:t>
      </w:r>
      <w:r w:rsidRPr="002017FD">
        <w:rPr>
          <w:sz w:val="26"/>
          <w:szCs w:val="26"/>
        </w:rPr>
        <w:lastRenderedPageBreak/>
        <w:t>или консульских учреждениях Республики Беларусь, если иное не предусмотрено международными договорами Республики Беларусь.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случае, если проектом дополнительного соглашения предусматривается его заключение двумя и более инвесторами, заявление может быть представлено одним из них. При этом документы, указанные в пункте 5 настоящего Положения, представляются в отношении каждого инвестора. Заявление подписывается инвестором (инвесторами) и от его (их) имени может быть также представлено в государственный орган организацией, реализующей инвестиционный проект (далее – организация), или иным уполномоченным инвестором (инвесторами) лицом.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При необходимости государственный орган вправе запрашивать у инвестора (инвесторов) иные документы, подтверждающие целесообразность и обоснованность внесения в инвестиционный договор изменений и (или) дополнений.</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5. В случае, если дополнительное соглашение предусматривает замену инвестора (инвесторов) и (или) организации, к заявлению прилагаются: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5.1. проект дополнительного соглашения, включающий обязанность новых инвестора (инвесторов) и (или) организации возместить Республике Беларусь суммы льгот и (или) преференций, в том числе использованных предыдущими инвестором (инвесторами) и (или) организацией в связи с заключением инвестиционного договора, в случае прекращения инвестиционного договора по основаниям иным, чем исполнение новыми инвестором (инвесторами) и (или) организацией своих обязательств по нему;</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5.2. выданные не позднее трех месяцев до даты регистрации заявления: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копия (без нотариального засвидетельствования) свидетельства о государственной регистрации инвестора (инвесторов) – для юридических лиц и индивидуальных предпринимателей – резидентов Республики Беларусь, документа, удостоверяющего личность инвестора (инвесторов), – для физических лиц;</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выписка из торгового регистра страны места нахождения инвестора (инвесторов) или иное эквивалентное доказательство юридического статуса инвестора (инвесторов) в соответствии с законодательством страны его места нахождения (для юридических лиц – нерезидентов Республики Беларусь, иностранных организаций, не являющихся юридическими лицами);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5.3. копии (без нотариального засвидетельствования):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учредительных документов инвестора (инвесторов) (для юридических лиц, иностранных организаций, не являющихся юридическими лицами);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документов, подтверждающих полномочия лица (лиц), подписавшего проект дополнительного соглашения, на его подписание (для юридических лиц, иностранных организаций, не являющихся юридическими лицами);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аудиторского заключения (для юридических лиц – резидентов Республики Беларусь), или заключения по результатам проведения финансового </w:t>
      </w:r>
      <w:proofErr w:type="spellStart"/>
      <w:r w:rsidRPr="002017FD">
        <w:rPr>
          <w:sz w:val="26"/>
          <w:szCs w:val="26"/>
        </w:rPr>
        <w:t>Due</w:t>
      </w:r>
      <w:proofErr w:type="spellEnd"/>
      <w:r w:rsidRPr="002017FD">
        <w:rPr>
          <w:sz w:val="26"/>
          <w:szCs w:val="26"/>
        </w:rPr>
        <w:t xml:space="preserve"> </w:t>
      </w:r>
      <w:proofErr w:type="spellStart"/>
      <w:r w:rsidRPr="002017FD">
        <w:rPr>
          <w:sz w:val="26"/>
          <w:szCs w:val="26"/>
        </w:rPr>
        <w:t>Diligence</w:t>
      </w:r>
      <w:proofErr w:type="spellEnd"/>
      <w:r w:rsidRPr="002017FD">
        <w:rPr>
          <w:sz w:val="26"/>
          <w:szCs w:val="26"/>
        </w:rPr>
        <w:t>, или аудиторского заключения международного стандарта ISA 700 с переводом на белорусский или русский язык (для иных юридических лиц, иностранных организаций, не являющихся юридическими лицами). Такие заключения представляются за два года, предшествующих дате регистрации заявления, а для инвестора (инвесторов) и организации, с даты создания которых прошло менее двух лет, – за период деятельности и должны содержать оценку финансового состояния инвестора (инвесторов) и организации, их возможностей по осуществлению заявленных инвестиций;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выписки банка об остатке денежных средств на банковском счете, писем банков и (или) иных документов (при их наличии), подтверждающих намерения </w:t>
      </w:r>
      <w:r w:rsidRPr="002017FD">
        <w:rPr>
          <w:sz w:val="26"/>
          <w:szCs w:val="26"/>
        </w:rPr>
        <w:lastRenderedPageBreak/>
        <w:t>кредиторов (банков), других лиц предоставить средства для реализации инвестиционного проекта в форме кредитов, займов, ссуд с указанием ориентировочных сумм предоставляемых средств и условий их предоставления.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6. Если дополнительное соглашение предусматривает изменение иных условий инвестиционного договора, за исключением случая, указанного в пункте 5 настоящего Положения, его заключение осуществляется с учетом следующих особенностей: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6.1. к заявлению прилагается проект такого дополнительного соглашения, а также: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документы (копии документов), предусмотренные в абзацах третьем–пятом подпункта 5.3 пункта 5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финансово-экономическое обоснование, содержащее сведения об объекте осуществления инвестиций, сроке реализации инвестиционного проекта и ожидаемом социально-экономическом эффекте, иную информацию, характеризующую инвестиционный проект (при наличии). Финансово-экономическое обоснование инвестиционного проекта составляется в соответствии с типовой формой, устанавливаемой Министерством экономики, с учетом особенностей осуществления видов экономической деятельности в рамках инвестиционного проекта и его специфики;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6.2. при изменении границ земельного участка, предоставленного инвестору (инвесторам) и (или) организации для строительства объектов, предусмотренных инвестиционным договором, внесение соответствующих изменений в инвестиционный договор осуществляется: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 включением дополнительного земельного участка в перечень земельных участков для реализации инвестиционных проектов и после корректировки градостроительного паспорта земельного участка, если размер дополнительного земельного участка превышает 10 процентов размера основного земельного участка;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без выполнения требований, установленных в абзаце втором настоящего подпункта, если размер дополнительного земельного участка не превышает 10 процентов размера основного земельного участка.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7. Рассмотрение заявления осуществляется государственным органом с учетом следующих особенностей: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7.1. в случае, если инвестор (инвесторы) и (или) организация не претендуют на предоставление дополнительного земельного участка для строительства объектов, предусмотренных в инвестиционном проекте, либо если размер дополнительного земельного участка не превышает 10 процентов размера основного земельного участка, срок такого рассмотрения и уведомления инвестора (инвесторов) о его результатах государственным органом – не позднее 30 календарных дней с даты регистрации заявления.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случае, если инвестор (инвесторы) и (или) организация претендуют на предоставление дополнительного земельного участка для строительства предусмотренных в инвестиционном проекте объектов, размер которого превышает 10 процентов размера основного земельного участка, рассмотрение заявления осуществляется не позднее 60 календарных дней с даты его регистрации. При этом: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заключение дополнительного соглашения возможно не ранее 30 календарных дней с даты регистрации заявления;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если в течение 30 календарных дней с даты включения дополнительного земельного участка в перечень земельных участков для реализации инвестиционных проектов в государственный орган поступили иные заявления о заключении инвестиционного договора, предполагающего предоставление этого же земельного участка, таким государственным органом проводится конкурс по выбору инвестора (инвесторов) для заключения инвестиционного договора в порядке, установленном </w:t>
      </w:r>
      <w:r w:rsidRPr="002017FD">
        <w:rPr>
          <w:sz w:val="26"/>
          <w:szCs w:val="26"/>
        </w:rPr>
        <w:lastRenderedPageBreak/>
        <w:t>в Положении о порядке проведения конкурсов по выбору инвестора (инвесторов) для заключения инвестиционного договора, по выбору юридического лица или индивидуального предпринимателя для реализации преференциального инвестиционного проекта, утвержденном постановлением Совета Министров Республики Беларусь от 4 сентября 2024 г. № 650. В этом случае заключение дополнительного соглашения может осуществляться, если победителем названного конкурса является инвестор (инвесторы), представивший заявление.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Срок рассмотрения заявления, установленный в частях первой и второй настоящего подпункта, может продлеваться один раз, но не более чем на 30 календарных дней в случае возникновения необходимости дополнительной проработки условий дополнительного соглашения и (или) условий реализации инвестиционного проекта. При этом инвестору (инвесторам) направляется письменное уведомление о продлении срока рассмотрения заявления: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не позднее 30 календарных дней с даты регистрации такого заявления – в случае, если инвестор (инвесторы) и (или) организация не претендуют на предоставление земельного участка для строительства объектов, предусмотренных в инвестиционном проекте;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не ранее 30 календарных дней и не позднее 60 календарных дней с даты регистрации такого заявления – в случае, если инвестор (инвесторы) и (или) организация претендуют на предоставление земельного участка для строительства объектов, предусмотренных в инвестиционном проекте;</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7.2. в ходе рассмотрения заявления и прилагаемых к нему документов государственным органом обеспечивается: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непосредственное взаимодействие с инвестором (инвесторами), организацией и (или) иным уполномоченным инвестором (инвесторами) лицом по вопросам заключения дополнительного соглашения, внесения в его проект по согласованию с инвестором (инвесторами) изменений и (или) дополнений;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получение заключения обязательной юридической экспертизы, проводимой юридической службой государственного органа, по проекту дополнительного соглашения;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рассмотрение проекта дополнительного соглашения структурными подразделениями государственного органа, в компетенции которых находятся вопросы, связанные с заявленными в проекте дополнительного соглашения условиями. По итогам такого рассмотрения структурное подразделение готовит заключение по проекту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согласование проекта дополнительного соглашения с государственными органами с учетом их компетенции, задач, сферы (области) проводимой ими государственной политики (вопросов, находящихся в их ведении), а также в случаях, когда такое согласование предусмотрено законодательством. В случае, если инвестиционный договор заключался по решению Совета Министров Республики Беларусь, согласованному с Президентом Республики Беларусь, обеспечивается также согласование с Министерством юстиции.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Согласование проекта дополнительного соглашения обеспечивается согласующими государственными органами в течение не более 10 рабочих дней с даты поступления такого проекта на рассмотрение.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Государственный орган в целях получения сведений, необходимых для принятия решения о заключении дополнительного соглашения, осуществляет взаимодействие с иными государственными органами, в том числе путем направления соответствующих запросов, срок информирования по которым не должен превышать 10 календарных дней с даты их поступления;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 xml:space="preserve">7.3. по результатам рассмотрения заявления с документами, прилагаемыми к нему в соответствии с пунктами 5 и 6 настоящего Положения, заключения, итогов </w:t>
      </w:r>
      <w:r w:rsidRPr="002017FD">
        <w:rPr>
          <w:sz w:val="26"/>
          <w:szCs w:val="26"/>
        </w:rPr>
        <w:lastRenderedPageBreak/>
        <w:t>рассмотрения и согласования, полученных в соответствии с подпунктом 7.2 настоящего пункта: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государственным органом принимается (коллегиально) решение о заключении дополнительного соглашения, а в случае, если инвестиционный договор заключался по решению Совета Министров Республики Беларусь, согласованному с Президентом Республики Беларусь, – решение о возможности заключения дополнительного соглашения. При этом инвестору (инвесторам) направляется заказным письмом с уведомлением о вручении или вручается лично под роспись уведомление о принятом решении;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инвестор (инвесторы) письменно уведомляется о нецелесообразности заключения дополнительного соглашения. При этом уведомление должно содержать обоснование такой нецелесообразности.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8. В случае принятия государственным органом решения о возможности заключения дополнительного соглашения в течение 20 рабочих дней с даты его принятия обеспечивается подготовка проекта постановления Совета Министров Республики Беларусь о заключении дополнительного соглашения. Такой проект должен содержать: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преамбулу со ссылкой на основание для внесения изменений в инвестиционный договор;</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положения о (об):</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заключении прилагаемого к данному постановлению дополнительного соглашения;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полном наименовании (для юридических лиц, иностранных организаций, не являющихся юридическими лицами), фамилии, собственном имени, отчестве (если таковое имеется) (для физических лиц) инвестора (инвесторов), с которым заключается дополнительное соглашение;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наименовании инвестиционного проекта;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государственном органе, уполномоченном на подписание дополнительного соглашения;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дате вступления в силу постановления Совета Министров Республики Беларусь.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Государственный орган, вносящий проект постановления Совета Министров Республики Беларусь, вместе с документами, прилагаемыми в соответствии с законодательством к данному виду проекта правового акта, дополнительно прилагает к нему копии: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документов, представленных в соответствии с пунктами 5 и 6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заключений и иных материалов, полученных в соответствии с частью первой подпункта 7.2 пункта 7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принятого государственным органом решения о возможности заключения дополнительного соглашения, предусмотренного в абзаце втором подпункта 7.3 пункта 7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При наличии предложений и (или) замечаний по проекту постановления Совета Министров Республики Беларусь и (или) по проекту дополнительного соглашения, поступивших после внесения в Совет Министров Республики Беларусь и (или) в процессе согласования с Президентом Республики Беларусь, данный проект постановления возвращается государственному органу, осуществлявшему его подготовку и внесение, на доработку с указанием имеющихся предложений и (или) замечаний и после их устранения по согласованию с инвестором (инвесторами) не позднее 10 рабочих дней вносится повторно.</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Дополнительные соглашения к инвестиционным договорам вступают в силу с даты их государственной регистрации в Государственном реестре инвестиционных договоров.</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9. В случае обращения инвестора (инвесторов) в государственный орган с заявлением о заключении дополнительного соглашения после даты окончания срока действия инвестиционного договора рассмотрение такого заявления не осуществляется. Заявление с прилагаемыми к нему документами возвращается инвестору (инвесторам) в течение 5 рабочих дней с даты его регистрации.</w:t>
      </w:r>
    </w:p>
    <w:p w:rsidR="007E4020" w:rsidRDefault="007E4020" w:rsidP="006014AB">
      <w:pPr>
        <w:pStyle w:val="chapter"/>
        <w:spacing w:before="0" w:beforeAutospacing="0" w:after="0" w:afterAutospacing="0"/>
        <w:ind w:firstLine="709"/>
        <w:jc w:val="center"/>
        <w:rPr>
          <w:sz w:val="26"/>
          <w:szCs w:val="26"/>
        </w:rPr>
      </w:pPr>
    </w:p>
    <w:p w:rsidR="002017FD" w:rsidRPr="002017FD" w:rsidRDefault="002017FD" w:rsidP="006014AB">
      <w:pPr>
        <w:pStyle w:val="chapter"/>
        <w:spacing w:before="0" w:beforeAutospacing="0" w:after="0" w:afterAutospacing="0"/>
        <w:ind w:firstLine="709"/>
        <w:jc w:val="center"/>
        <w:rPr>
          <w:sz w:val="26"/>
          <w:szCs w:val="26"/>
        </w:rPr>
      </w:pPr>
      <w:r w:rsidRPr="002017FD">
        <w:rPr>
          <w:sz w:val="26"/>
          <w:szCs w:val="26"/>
        </w:rPr>
        <w:t>ГЛАВА 3</w:t>
      </w:r>
      <w:r w:rsidRPr="002017FD">
        <w:rPr>
          <w:sz w:val="26"/>
          <w:szCs w:val="26"/>
        </w:rPr>
        <w:br/>
        <w:t>ПРЕКРАЩЕНИЕ ИНВЕСТИЦИОННОГО ДОГОВОРА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10. Прекращение инвестиционного договора осуществляется по решению государственного органа либо решению Совета Министров Республики Беларусь по согласованию с Президентом Республики Беларусь (если инвестиционный договор заключался по такому решению) по одному из следующих оснований: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10.1. исполнение инвестором (инвесторами) своих обязательств по инвестиционному договору;</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10.2. окончание срока действия инвестиционного договора;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10.3. ликвидация инвестора, принятие решения о ликвидации (прекращении деятельности) инвестора (инвесторов) (для юридических лиц, иностранных организаций, не являющихся юридическими лицами, индивидуальных предпринимателей), признание инвестора (инвесторов) безвестно отсутствующим, объявление умершим, смерть инвестора (инвесторов) (для физических лиц);</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10.4. прекращение инвестиционного договора по соглашению сторон;</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10.5. прекращение инвестиционного договора при одностороннем отказе Республики Беларусь от исполнения своих обязательств по инвестиционному договору;</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10.6. вступление в законную силу судебного постановления о расторжении инвестиционного договора.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11. Рассмотрение вопроса о прекращении инвестиционного договора и уведомление инвестора (инвесторов) о результатах такого рассмотрения осуществляются не позднее 30 календарных дней с даты возникновения основания для прекращения инвестиционного договора и (или) получения государственным органом соответствующих документов (информации, сведений), указывающих на возникновение основания для прекращения инвестиционного договора.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12. При наличии основания, указанного в подпункте 10.1 пункта 10 настоящего Положения, инвестор (инвесторы) не позднее 15 рабочих дней с даты исполнения обязательств по инвестиционному договору обращается с заявлением о прекращении инвестиционного договора, подписанным инвестором (инвесторами), в государственный орган, заключивший инвестиционный договор. При этом к заявлению о прекращении инвестиционного договора прилагаются документы, подтверждающие исполнение инвестором (инвесторами) своих обязательств по инвестиционному договору.</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От имени инвестора (инвесторов) заявление может быть представлено в государственный орган организацией или иным уполномоченным инвестором (инвесторами) лицом.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Заявление и документы, указанные в части первой настоящего пункта, рассматриваются государственным органом.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 результатам такого рассмотрения: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государственным органом принимается решение о прекращении инвестиционного договора в случае, если такой инвестиционный договор заключен на основании решения государственного органа. При этом инвестору (инвесторам) </w:t>
      </w:r>
      <w:r w:rsidRPr="002017FD">
        <w:rPr>
          <w:sz w:val="26"/>
          <w:szCs w:val="26"/>
        </w:rPr>
        <w:lastRenderedPageBreak/>
        <w:t>направляется заказным письмом с уведомлением о вручении или вручается лично под роспись уведомление о принятом решении в день, следующий за днем принятия такого решения;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государственным органом принимается решение о подготовке и внесении в Совет Министров Республики Беларусь проекта постановления Совета Министров Республики Беларусь о прекращении инвестиционного договора в случае, если такой инвестиционный договор заключен на основании решения Совета Министров Республики Беларусь по согласованию с Президентом Республики Беларусь. При этом инвестору (инвесторам) направляется заказным письмом с уведомлением о вручении или вручается лично под роспись уведомление о принятом решении. Государственный орган в течение 20 рабочих дней с даты принятия такого решения обеспечивает подготовку и внесение в Совет Министров Республики Беларусь проекта постановления Совета Министров Республики Беларусь, который согласовывается заинтересованными государственными органами в течение 10 рабочих дней с даты его поступления в согласующий государственный орган;</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инвестор (инвесторы) письменно уведомляется о нецелесообразности прекращения (инициирования принятия решения о прекращении) инвестиционного договора по основанию, указанному в подпункте 10.1 пункта 10 настоящего Положения. Данное уведомление должно содержать обоснование такой нецелесообразности.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13. При наличии основания, указанного в подпункте 10.2 пункта 10 настоящего Положения, и </w:t>
      </w:r>
      <w:proofErr w:type="spellStart"/>
      <w:r w:rsidRPr="002017FD">
        <w:rPr>
          <w:sz w:val="26"/>
          <w:szCs w:val="26"/>
        </w:rPr>
        <w:t>необращении</w:t>
      </w:r>
      <w:proofErr w:type="spellEnd"/>
      <w:r w:rsidRPr="002017FD">
        <w:rPr>
          <w:sz w:val="26"/>
          <w:szCs w:val="26"/>
        </w:rPr>
        <w:t xml:space="preserve"> инвестора (инвесторов) в государственный орган в установленном настоящим Положением порядке с заявлением о заключении дополнительного соглашения к инвестиционному договору вопрос о прекращении инвестиционного договора рассматривается государственным органом.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 результатам такого рассмотрения государственным органом принимается решение: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прекращении инвестиционного договора в случае, если такой инвестиционный договор заключен на основании решения государственного органа. При этом инвестору (инвесторам) направляется заказным письмом с уведомлением о вручении или вручается лично под роспись уведомление о принятом решении в день, следующий за днем его принятия. Одновременно инвестору (инвесторам) и (или) организации направляется заказным письмом с уведомлением о вручении или вручается лично под роспись требование о возмещении Республике Беларусь и ее административно-территориальным единицам сумм льгот и (или) преференций, уплате неустойки (штрафа, пени), предусмотренной инвестиционным договором;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подготовке и внесении в Совет Министров Республики Беларусь проекта постановления Совета Министров Республики Беларусь о прекращении инвестиционного договора в случае, если такой инвестиционный договор заключен на основании решения Совета Министров Республики Беларусь по согласованию с Президентом Республики Беларусь. При этом инвестору (инвесторам) направляется заказным письмом с уведомлением о вручении или вручается лично под роспись уведомление о принятом решении. Государственный орган в течение 20 рабочих дней с даты принятия данного решения обеспечивает подготовку и внесение в Совет Министров Республики Беларусь проекта постановления Совета Министров Республики Беларусь, который согласовывается заинтересованными государственными органами в течение 10 рабочих дней с даты его поступления в согласующий государственный орган.</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14. При наличии основания, указанного в подпункте 10.3 пункта 10 настоящего Положения, вопрос о прекращении инвестиционного договора рассматривается государственным органом. По результатам рассмотрения государственным органом принимается (коллегиально) решение:</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lastRenderedPageBreak/>
        <w:t>14.1. о прекращении инвестиционного договора в случае, если такой инвестиционный договор заключен на основании решения государственного органа.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день, следующий за днем принятия решения о прекращении инвестиционного договора, государственный орган направляет заказным письмом с уведомлением о вручении или вручает лично под роспись уведомление о принятом решении, а также требование о возмещении Республике Беларусь и ее административно-территориальным единицам сумм льгот и (или) преференций, уплате неустойки (штрафа, пени), предусмотренной инвестиционным договором (далее – требование о возмещении (уплате). Такое уведомление о принятом решении и требование о возмещении (уплате) направляются: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инвестору (инвесторам) и (или) организации в случае соответственно ликвидации инвестора или организации, принятия решения о ликвидации (прекращении деятельности) инвестора или организации;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ликвидационной комиссии (ликвидатору, иному лицу, определяемому в соответствии с пунктом 1 статьи 58 Гражданского кодекса Республики Беларусь) инвестора (инвесторов), организации в случае одновременной ликвидации инвестора (всех инвесторов) и организации;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организации в случае признания физического лица, являющегося инвестором (физических лиц, являющихся инвесторами), безвестно отсутствующим, объявления его умершим или его смерти;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14.2. о подготовке и внесении в Совет Министров Республики Беларусь проекта постановления Совета Министров Республики Беларусь о прекращении инвестиционного договора в случае, если такой инвестиционный договор заключен на основании решения Совета Министров Республики Беларусь по согласованию с Президентом Республики Беларусь. При этом лицам, указанным в части второй подпункта 14.1 настоящего пункта, направляется заказным письмом с уведомлением о вручении или вручается лично под роспись уведомление о принятом решении. Государственный орган в течение 20 рабочих дней с даты принятия такого решения обеспечивает подготовку и внесение в Совет Министров Республики Беларусь проекта постановления Совета Министров Республики Беларусь, который согласовывается заинтересованными государственными органами в течение 10 рабочих дней с даты его поступления в согласующий государственный орган.</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15. Для целей прекращения инвестиционного договора по основанию, указанному в подпункте 10.4 пункта 10 настоящего Положения, инвестор (инвесторы) обращается с заявлением о прекращении инвестиционного договора, подписанным инвестором (инвесторами), в государственный орган, заключивший инвестиционный договор.</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От имени инвестора (инвесторов) заявление может быть представлено в государственный орган организацией или иным уполномоченным инвестором (инвесторами) лицом.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К такому заявлению прилагаются: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проект соглашения о прекращении инвестиционного договора по соглашению сторон, подписанный инвестором (инвесторами);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обоснование необходимости прекращения инвестиционного договора по соглашению сторон;</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оформленные в соответствии с установленными законодательством требованиями копии (без нотариального засвидетельствования) документов, подтверждающих полномочия лица (лиц), подписавшего проект соглашения о прекращении инвестиционного договора по соглашению сторон, на его подписание (для юридических лиц, иностранных организаций, не являющихся юридическими лицами).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Заявление и документы, указанные в части третьей настоящего пункта, рассматриваются государственным органом.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 результатам такого рассмотрения: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государственным органом принимается решение о прекращении инвестиционного договора в случае, если такой инвестиционный договор заключен на основании решения государственного органа. При этом руководителем (заместителем руководителя) государственного органа, заключившего инвестиционный договор, и инвестором (инвесторами) подписывается соглашение о прекращении инвестиционного договора по соглашению сторон. Инвестору (инвесторам) направляется заказным письмом с уведомлением о вручении или вручается лично под роспись уведомление о принятом решении в день, следующий за днем принятия такого решения. Одновременно инвестору (инвесторам) и (или) организации направляется заказным письмом с уведомлением о вручении или вручается лично под роспись требование о возмещении (уплате);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государственным органом принимается решение о подготовке и внесении в Совет Министров Республики Беларусь проекта постановления Совета Министров Республики Беларусь о прекращении инвестиционного договора в случае, если такой инвестиционный договор заключен на основании решения Совета Министров Республики Беларусь по согласованию с Президентом Республики Беларусь. При этом инвестору (инвесторам) направляется заказным письмом с уведомлением о вручении или вручается лично под роспись уведомление о принятом решении. Государственный орган в течение 20 рабочих дней с даты принятия такого решения обеспечивает подготовку и внесение в Совет Министров Республики Беларусь проекта постановления Совета Министров Республики Беларусь, который согласовывается заинтересованными государственными органами в течение 10 рабочих дней с даты его поступления в согласующий государственный орган. Соглашение о прекращении инвестиционного договора по соглашению сторон подписывается руководителем (заместителем руководителя) государственного органа, уполномоченного постановлением Совета Министров Республики Беларусь на принятие необходимых мер, связанных с прекращением инвестиционного договора, и инвестором (инвесторами) после принятия постановления Совета Министров Республики Беларусь;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инвестор (инвесторы) письменно уведомляется о нецелесообразности прекращения (инициирования принятия решения о прекращении) инвестиционного договора по основанию, указанному в подпункте 10.4 пункта 10 настоящего Положения. Уведомление должно содержать обоснование такой нецелесообразности.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16. Для целей прекращения инвестиционного договора по основанию, указанному в подпункте 10.5 пункта 10 настоящего Положения, государственный орган, заключивший инвестиционный договор, не позднее 30 календарных дней до принятия решения о прекращении инвестиционного договора письменно уведомляет инвестора (инвесторов) либо правопреемников юридического лица, являвшегося инвестором (в случае реорганизации такого юридического лица), о предстоящем решении с указанием основания и обоснования для его принятия.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По истечении 30 календарных дней с даты направления письменного уведомления, указанного в части первой настоящего пункта, и при </w:t>
      </w:r>
      <w:proofErr w:type="spellStart"/>
      <w:r w:rsidRPr="002017FD">
        <w:rPr>
          <w:sz w:val="26"/>
          <w:szCs w:val="26"/>
        </w:rPr>
        <w:t>необращении</w:t>
      </w:r>
      <w:proofErr w:type="spellEnd"/>
      <w:r w:rsidRPr="002017FD">
        <w:rPr>
          <w:sz w:val="26"/>
          <w:szCs w:val="26"/>
        </w:rPr>
        <w:t xml:space="preserve"> в течение этого периода инвестора (инвесторов) либо правопреемника юридического лица, являвшегося инвестором (в случае реорганизации такого юридического лица), в государственный орган с заявлением о заключении дополнительного соглашения к инвестиционному договору вопрос о прекращении инвестиционного договора рассматривается государственным органом.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По результатам рассмотрения государственным органом принимается решение: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прекращении инвестиционного договора в случае, если такой инвестиционный договор заключен на основании решения государственного органа. При этом инвестору (инвесторам) либо правопреемнику юридического лица, являвшегося инвестором (в случае реорганизации такого юридического лица), направляется заказным письмом с уведомлением о вручении или вручается лично под роспись уведомление о принятом решении в день, следующий за днем его принятия. Одновременно инвестору (инвесторам) и (или) организации либо правопреемникам юридического лица, являвшегося инвестором или организацией (в случае реорганизации указанного юридического лица), направляется заказным письмом с уведомлением о вручении или вручается лично под роспись требование о возмещении (уплате);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подготовке и внесении в Совет Министров Республики Беларусь проекта постановления Совета Министров Республики Беларусь о прекращении инвестиционного договора в случае, если такой инвестиционный договор заключен на основании решения Совета Министров Республики Беларусь по согласованию с Президентом Республики Беларусь. При этом инвестору (инвесторам) либо правопреемнику юридического лица, являвшегося инвестором (в случае реорганизации такого юридического лица), направляется заказным письмом с уведомлением о вручении или вручается лично под роспись уведомление о принятом решении. Государственный орган в течение 20 рабочих дней с даты принятия данного решения обеспечивает подготовку и внесение в Совет Министров Республики Беларусь проекта постановления Совета Министров Республики Беларусь, который согласовывается заинтересованными государственными органами в течение 10 рабочих дней с даты его поступления в согласующий государственный орган.</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случае обращения инвестора (инвесторов) либо правопреемника юридического лица, являвшегося инвестором (в случае реорганизации такого юридического лица), в государственный орган в течение срока, указанного в части второй настоящего пункта, с заявлением о заключении дополнительного соглашения к инвестиционному договору государственный орган осуществляет рассмотрение данного заявления в порядке, установленном настоящим Положением.</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17. В случае наличия основания, указанного в подпункте 10.6 пункта 10 настоящего Положения, государственный орган в течение 20 рабочих дней со дня вступления в законную силу судебного постановления о расторжении инвестиционного договора обеспечивает:</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17.1. принятие решения о прекращении инвестиционного договора в случае, если такой инвестиционный договор заключен на основании решения государственного органа. При этом инвестору (инвесторам) направляется заказным письмом с уведомлением о вручении или вручается лично под роспись уведомление о принятом решении в день, следующий за днем его принятия. Одновременно инвестору (инвесторам) и (или) организации направляется заказным письмом с уведомлением о вручении или вручается лично под роспись требование о возмещении (уплате);</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 xml:space="preserve">17.2. подготовку и внесение в Совет Министров Республики Беларусь проекта постановления Совета Министров Республики Беларусь о прекращении инвестиционного договора в случае, если инвестиционный договор заключался на основании решения Совета Министров Республики Беларусь по согласованию с Президентом Республики Беларусь. При этом инвестору (инвесторам) </w:t>
      </w:r>
      <w:r w:rsidRPr="002017FD">
        <w:rPr>
          <w:sz w:val="26"/>
          <w:szCs w:val="26"/>
        </w:rPr>
        <w:lastRenderedPageBreak/>
        <w:t>направляется заказным письмом с уведомлением о вручении или вручается лично под роспись уведомление о такой подготовке.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Проект постановления Совета Министров Республики Беларусь согласовывается заинтересованными государственными органами в течение 10 рабочих дней с даты его поступления в согласующий государственный орган.</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18. В решении государственного органа о прекращении инвестиционного договора должны содержаться указания на: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основание прекращения инвестиционного договора в соответствии с пунктом 10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факт неисполнения либо ненадлежащего исполнения инвестором (инвесторами) своих обязательств по инвестиционному договору – в случае прекращения инвестиционного договора по основаниям, указанным в подпунктах 10.2–10.5 пункта 10 настоящего Положения, а также дату прекращения инвестиционного договора – при наличии основания, указанного в подпункте 10.6 пункта 10 настоящего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19. Проект постановления Совета Министров Республики Беларусь о прекращении инвестиционного договора должен содержать положения о (об):</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прекращении инвестиционного договора с указанием основания его прекращения в соответствии с пунктом 10 настоящего Положения и факта неисполнения либо ненадлежащего исполнения инвестором (инвесторами) своих обязательств по инвестиционному договору, а в случае прекращения инвестиционного договора в связи со вступлением в силу судебного постановления о расторжении инвестиционного договора – также даты прекращения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полном наименовании (для юридических лиц, иностранных организаций, не являющихся юридическими лицами), фамилии, собственном имени, отчестве (если таковое имеется) (для физических лиц) инвестора (инвесторов), с которым прекращается (расторгается) инвестиционный договор;</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дате государственной регистрации инвестиционного договора в Государственном реестре инвестиционных договоров и его идентификационном номере;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наименовании инвестиционного проекта;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определении государственного органа, уполномоченного на принятие необходимых мер, связанных с прекращением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дате вступления в силу постановления Совета Министров Республики Беларусь.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Государственный орган, вносящий проект постановления Совета Министров Республики Беларусь, вместе с документами, прилагаемыми в соответствии с законодательством к данному виду проекта правового акта, дополнительно прилагает к нему:</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копию решения государственного органа о подготовке и внесении в Совет Министров Республики Беларусь проекта постановления Совета Министров Республики Беларусь о прекращении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копию заявления о прекращении инвестиционного договора в случае прекращения его по основаниям, указанным в подпунктах 10.1 и 10.4 пункта 10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копии документов, подтверждающих исполнение инвестором (инвесторами) своих обязательств по инвестиционному договору, в случае прекращения инвестиционного договора по основанию, указанному в подпункте 10.1 пункта 10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копии документов, указанных в части третьей пункта 15 настоящего Положения, в случае прекращения инвестиционного договора по основанию, указанному в подпункте 10.4 пункта 10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иные документы (при необходимости).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При наличии замечаний и (или) предложений по проекту постановления Совета Министров Республики Беларусь, поступивших после его внесения в Совет Министров Республики Беларусь и (или) в процессе согласования с Президентом Республики Беларусь, данный проект возвращается государственному органу, осуществлявшему его подготовку и внесение, на доработку с указанием имеющихся предложений и (или) замечаний и после их устранения не позднее 10 рабочих дней вносится повторно.</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20. После принятия постановления Совета Министров Республики Беларусь о прекращении инвестиционного договора государственный орган, уполномоченный данным постановлением на принятие необходимых мер, связанных с прекращением инвестиционного договора, в день, следующий за днем принятия такого постановления, направляет инвестору (инвесторам) заказным письмом с уведомлением о вручении или вручает лично под роспись уведомление о принятом постановлении Совета Министров Республики Беларусь. Одновременно инвестору (инвесторам) и (или) организации направляется заказным письмом с уведомлением о вручении или вручается лично под роспись требование о возмещении (уплате).</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21. Датой прекращения инвестиционного договора считается дата принятия решения Совета Министров Республики Беларусь по согласованию с Президентом Республики Беларусь, государственного органа о прекращении инвестиционного договора, если иная дата не указана в таком решении.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случае вынесения судебного постановления о расторжении инвестиционного договора датой прекращения инвестиционного договора считается дата вступления в законную силу данного судебного постановления.</w:t>
      </w:r>
    </w:p>
    <w:p w:rsidR="002017FD" w:rsidRDefault="002017FD" w:rsidP="002017FD">
      <w:pPr>
        <w:pStyle w:val="newncpi"/>
        <w:spacing w:before="0" w:beforeAutospacing="0" w:after="0" w:afterAutospacing="0"/>
        <w:ind w:firstLine="709"/>
        <w:jc w:val="both"/>
        <w:rPr>
          <w:sz w:val="26"/>
          <w:szCs w:val="26"/>
        </w:rPr>
      </w:pPr>
      <w:r w:rsidRPr="002017FD">
        <w:rPr>
          <w:sz w:val="26"/>
          <w:szCs w:val="26"/>
        </w:rPr>
        <w:t> </w:t>
      </w:r>
    </w:p>
    <w:p w:rsidR="007E4020" w:rsidRDefault="007E4020" w:rsidP="002017FD">
      <w:pPr>
        <w:pStyle w:val="newncpi"/>
        <w:spacing w:before="0" w:beforeAutospacing="0" w:after="0" w:afterAutospacing="0"/>
        <w:ind w:firstLine="709"/>
        <w:jc w:val="both"/>
        <w:rPr>
          <w:sz w:val="26"/>
          <w:szCs w:val="26"/>
        </w:rPr>
      </w:pPr>
    </w:p>
    <w:p w:rsidR="007E4020" w:rsidRDefault="007E4020" w:rsidP="002017FD">
      <w:pPr>
        <w:pStyle w:val="newncpi"/>
        <w:spacing w:before="0" w:beforeAutospacing="0" w:after="0" w:afterAutospacing="0"/>
        <w:ind w:firstLine="709"/>
        <w:jc w:val="both"/>
        <w:rPr>
          <w:sz w:val="26"/>
          <w:szCs w:val="26"/>
        </w:rPr>
      </w:pPr>
    </w:p>
    <w:p w:rsidR="007E4020" w:rsidRDefault="007E4020" w:rsidP="002017FD">
      <w:pPr>
        <w:pStyle w:val="newncpi"/>
        <w:spacing w:before="0" w:beforeAutospacing="0" w:after="0" w:afterAutospacing="0"/>
        <w:ind w:firstLine="709"/>
        <w:jc w:val="both"/>
        <w:rPr>
          <w:sz w:val="26"/>
          <w:szCs w:val="26"/>
        </w:rPr>
      </w:pPr>
    </w:p>
    <w:p w:rsidR="007E4020" w:rsidRDefault="007E4020" w:rsidP="002017FD">
      <w:pPr>
        <w:pStyle w:val="newncpi"/>
        <w:spacing w:before="0" w:beforeAutospacing="0" w:after="0" w:afterAutospacing="0"/>
        <w:ind w:firstLine="709"/>
        <w:jc w:val="both"/>
        <w:rPr>
          <w:sz w:val="26"/>
          <w:szCs w:val="26"/>
        </w:rPr>
      </w:pPr>
    </w:p>
    <w:p w:rsidR="007E4020" w:rsidRDefault="007E4020" w:rsidP="002017FD">
      <w:pPr>
        <w:pStyle w:val="newncpi"/>
        <w:spacing w:before="0" w:beforeAutospacing="0" w:after="0" w:afterAutospacing="0"/>
        <w:ind w:firstLine="709"/>
        <w:jc w:val="both"/>
        <w:rPr>
          <w:sz w:val="26"/>
          <w:szCs w:val="26"/>
        </w:rPr>
      </w:pPr>
    </w:p>
    <w:p w:rsidR="007E4020" w:rsidRDefault="007E4020" w:rsidP="002017FD">
      <w:pPr>
        <w:pStyle w:val="newncpi"/>
        <w:spacing w:before="0" w:beforeAutospacing="0" w:after="0" w:afterAutospacing="0"/>
        <w:ind w:firstLine="709"/>
        <w:jc w:val="both"/>
        <w:rPr>
          <w:sz w:val="26"/>
          <w:szCs w:val="26"/>
        </w:rPr>
      </w:pPr>
    </w:p>
    <w:p w:rsidR="007E4020" w:rsidRDefault="007E4020" w:rsidP="002017FD">
      <w:pPr>
        <w:pStyle w:val="newncpi"/>
        <w:spacing w:before="0" w:beforeAutospacing="0" w:after="0" w:afterAutospacing="0"/>
        <w:ind w:firstLine="709"/>
        <w:jc w:val="both"/>
        <w:rPr>
          <w:sz w:val="26"/>
          <w:szCs w:val="26"/>
        </w:rPr>
      </w:pPr>
    </w:p>
    <w:p w:rsidR="007E4020" w:rsidRDefault="007E4020" w:rsidP="002017FD">
      <w:pPr>
        <w:pStyle w:val="newncpi"/>
        <w:spacing w:before="0" w:beforeAutospacing="0" w:after="0" w:afterAutospacing="0"/>
        <w:ind w:firstLine="709"/>
        <w:jc w:val="both"/>
        <w:rPr>
          <w:sz w:val="26"/>
          <w:szCs w:val="26"/>
        </w:rPr>
      </w:pPr>
    </w:p>
    <w:p w:rsidR="007E4020" w:rsidRDefault="007E4020" w:rsidP="002017FD">
      <w:pPr>
        <w:pStyle w:val="newncpi"/>
        <w:spacing w:before="0" w:beforeAutospacing="0" w:after="0" w:afterAutospacing="0"/>
        <w:ind w:firstLine="709"/>
        <w:jc w:val="both"/>
        <w:rPr>
          <w:sz w:val="26"/>
          <w:szCs w:val="26"/>
        </w:rPr>
      </w:pPr>
    </w:p>
    <w:p w:rsidR="007E4020" w:rsidRDefault="007E4020" w:rsidP="002017FD">
      <w:pPr>
        <w:pStyle w:val="newncpi"/>
        <w:spacing w:before="0" w:beforeAutospacing="0" w:after="0" w:afterAutospacing="0"/>
        <w:ind w:firstLine="709"/>
        <w:jc w:val="both"/>
        <w:rPr>
          <w:sz w:val="26"/>
          <w:szCs w:val="26"/>
        </w:rPr>
      </w:pPr>
    </w:p>
    <w:p w:rsidR="007E4020" w:rsidRDefault="007E4020" w:rsidP="002017FD">
      <w:pPr>
        <w:pStyle w:val="newncpi"/>
        <w:spacing w:before="0" w:beforeAutospacing="0" w:after="0" w:afterAutospacing="0"/>
        <w:ind w:firstLine="709"/>
        <w:jc w:val="both"/>
        <w:rPr>
          <w:sz w:val="26"/>
          <w:szCs w:val="26"/>
        </w:rPr>
      </w:pPr>
    </w:p>
    <w:p w:rsidR="007E4020" w:rsidRDefault="007E4020" w:rsidP="002017FD">
      <w:pPr>
        <w:pStyle w:val="newncpi"/>
        <w:spacing w:before="0" w:beforeAutospacing="0" w:after="0" w:afterAutospacing="0"/>
        <w:ind w:firstLine="709"/>
        <w:jc w:val="both"/>
        <w:rPr>
          <w:sz w:val="26"/>
          <w:szCs w:val="26"/>
        </w:rPr>
      </w:pPr>
    </w:p>
    <w:p w:rsidR="007E4020" w:rsidRDefault="007E4020" w:rsidP="002017FD">
      <w:pPr>
        <w:pStyle w:val="newncpi"/>
        <w:spacing w:before="0" w:beforeAutospacing="0" w:after="0" w:afterAutospacing="0"/>
        <w:ind w:firstLine="709"/>
        <w:jc w:val="both"/>
        <w:rPr>
          <w:sz w:val="26"/>
          <w:szCs w:val="26"/>
        </w:rPr>
      </w:pPr>
    </w:p>
    <w:p w:rsidR="007E4020" w:rsidRDefault="007E4020" w:rsidP="002017FD">
      <w:pPr>
        <w:pStyle w:val="newncpi"/>
        <w:spacing w:before="0" w:beforeAutospacing="0" w:after="0" w:afterAutospacing="0"/>
        <w:ind w:firstLine="709"/>
        <w:jc w:val="both"/>
        <w:rPr>
          <w:sz w:val="26"/>
          <w:szCs w:val="26"/>
        </w:rPr>
      </w:pPr>
    </w:p>
    <w:p w:rsidR="007E4020" w:rsidRDefault="007E4020" w:rsidP="002017FD">
      <w:pPr>
        <w:pStyle w:val="newncpi"/>
        <w:spacing w:before="0" w:beforeAutospacing="0" w:after="0" w:afterAutospacing="0"/>
        <w:ind w:firstLine="709"/>
        <w:jc w:val="both"/>
        <w:rPr>
          <w:sz w:val="26"/>
          <w:szCs w:val="26"/>
        </w:rPr>
      </w:pPr>
    </w:p>
    <w:p w:rsidR="007E4020" w:rsidRDefault="007E4020" w:rsidP="002017FD">
      <w:pPr>
        <w:pStyle w:val="newncpi"/>
        <w:spacing w:before="0" w:beforeAutospacing="0" w:after="0" w:afterAutospacing="0"/>
        <w:ind w:firstLine="709"/>
        <w:jc w:val="both"/>
        <w:rPr>
          <w:sz w:val="26"/>
          <w:szCs w:val="26"/>
        </w:rPr>
      </w:pPr>
    </w:p>
    <w:p w:rsidR="007E4020" w:rsidRDefault="007E4020" w:rsidP="002017FD">
      <w:pPr>
        <w:pStyle w:val="newncpi"/>
        <w:spacing w:before="0" w:beforeAutospacing="0" w:after="0" w:afterAutospacing="0"/>
        <w:ind w:firstLine="709"/>
        <w:jc w:val="both"/>
        <w:rPr>
          <w:sz w:val="26"/>
          <w:szCs w:val="26"/>
        </w:rPr>
      </w:pPr>
    </w:p>
    <w:p w:rsidR="007E4020" w:rsidRDefault="007E4020" w:rsidP="002017FD">
      <w:pPr>
        <w:pStyle w:val="newncpi"/>
        <w:spacing w:before="0" w:beforeAutospacing="0" w:after="0" w:afterAutospacing="0"/>
        <w:ind w:firstLine="709"/>
        <w:jc w:val="both"/>
        <w:rPr>
          <w:sz w:val="26"/>
          <w:szCs w:val="26"/>
        </w:rPr>
      </w:pPr>
    </w:p>
    <w:p w:rsidR="007E4020" w:rsidRDefault="007E4020" w:rsidP="002017FD">
      <w:pPr>
        <w:pStyle w:val="newncpi"/>
        <w:spacing w:before="0" w:beforeAutospacing="0" w:after="0" w:afterAutospacing="0"/>
        <w:ind w:firstLine="709"/>
        <w:jc w:val="both"/>
        <w:rPr>
          <w:sz w:val="26"/>
          <w:szCs w:val="26"/>
        </w:rPr>
      </w:pPr>
    </w:p>
    <w:p w:rsidR="007E4020" w:rsidRDefault="007E4020" w:rsidP="002017FD">
      <w:pPr>
        <w:pStyle w:val="newncpi"/>
        <w:spacing w:before="0" w:beforeAutospacing="0" w:after="0" w:afterAutospacing="0"/>
        <w:ind w:firstLine="709"/>
        <w:jc w:val="both"/>
        <w:rPr>
          <w:sz w:val="26"/>
          <w:szCs w:val="26"/>
        </w:rPr>
      </w:pPr>
    </w:p>
    <w:p w:rsidR="007E4020" w:rsidRDefault="007E4020" w:rsidP="002017FD">
      <w:pPr>
        <w:pStyle w:val="newncpi"/>
        <w:spacing w:before="0" w:beforeAutospacing="0" w:after="0" w:afterAutospacing="0"/>
        <w:ind w:firstLine="709"/>
        <w:jc w:val="both"/>
        <w:rPr>
          <w:sz w:val="26"/>
          <w:szCs w:val="26"/>
        </w:rPr>
      </w:pPr>
    </w:p>
    <w:p w:rsidR="007E4020" w:rsidRDefault="007E4020" w:rsidP="002017FD">
      <w:pPr>
        <w:pStyle w:val="newncpi"/>
        <w:spacing w:before="0" w:beforeAutospacing="0" w:after="0" w:afterAutospacing="0"/>
        <w:ind w:firstLine="709"/>
        <w:jc w:val="both"/>
        <w:rPr>
          <w:sz w:val="26"/>
          <w:szCs w:val="26"/>
        </w:rPr>
      </w:pPr>
    </w:p>
    <w:p w:rsidR="007E4020" w:rsidRDefault="007E4020" w:rsidP="002017FD">
      <w:pPr>
        <w:pStyle w:val="newncpi"/>
        <w:spacing w:before="0" w:beforeAutospacing="0" w:after="0" w:afterAutospacing="0"/>
        <w:ind w:firstLine="709"/>
        <w:jc w:val="both"/>
        <w:rPr>
          <w:sz w:val="26"/>
          <w:szCs w:val="26"/>
        </w:rPr>
      </w:pPr>
    </w:p>
    <w:tbl>
      <w:tblPr>
        <w:tblW w:w="5000" w:type="pct"/>
        <w:tblCellMar>
          <w:left w:w="0" w:type="dxa"/>
          <w:right w:w="0" w:type="dxa"/>
        </w:tblCellMar>
        <w:tblLook w:val="04A0" w:firstRow="1" w:lastRow="0" w:firstColumn="1" w:lastColumn="0" w:noHBand="0" w:noVBand="1"/>
      </w:tblPr>
      <w:tblGrid>
        <w:gridCol w:w="7016"/>
        <w:gridCol w:w="2339"/>
      </w:tblGrid>
      <w:tr w:rsidR="002017FD" w:rsidRPr="002017FD">
        <w:tc>
          <w:tcPr>
            <w:tcW w:w="3750" w:type="pct"/>
            <w:tcMar>
              <w:top w:w="0" w:type="dxa"/>
              <w:left w:w="6" w:type="dxa"/>
              <w:bottom w:w="0" w:type="dxa"/>
              <w:right w:w="6" w:type="dxa"/>
            </w:tcMar>
            <w:hideMark/>
          </w:tcPr>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 </w:t>
            </w:r>
          </w:p>
        </w:tc>
        <w:tc>
          <w:tcPr>
            <w:tcW w:w="1250" w:type="pct"/>
            <w:tcMar>
              <w:top w:w="0" w:type="dxa"/>
              <w:left w:w="6" w:type="dxa"/>
              <w:bottom w:w="0" w:type="dxa"/>
              <w:right w:w="6" w:type="dxa"/>
            </w:tcMar>
            <w:hideMark/>
          </w:tcPr>
          <w:p w:rsidR="002017FD" w:rsidRPr="007E4020" w:rsidRDefault="002017FD" w:rsidP="007E4020">
            <w:pPr>
              <w:pStyle w:val="append1"/>
              <w:spacing w:before="0" w:beforeAutospacing="0" w:after="0" w:afterAutospacing="0"/>
              <w:jc w:val="both"/>
              <w:rPr>
                <w:sz w:val="20"/>
                <w:szCs w:val="20"/>
              </w:rPr>
            </w:pPr>
            <w:r w:rsidRPr="007E4020">
              <w:rPr>
                <w:sz w:val="20"/>
                <w:szCs w:val="20"/>
              </w:rPr>
              <w:t>Приложение 5</w:t>
            </w:r>
          </w:p>
          <w:p w:rsidR="002017FD" w:rsidRPr="002017FD" w:rsidRDefault="002017FD" w:rsidP="007E4020">
            <w:pPr>
              <w:pStyle w:val="append"/>
              <w:spacing w:before="0" w:beforeAutospacing="0" w:after="0" w:afterAutospacing="0"/>
              <w:jc w:val="both"/>
              <w:rPr>
                <w:sz w:val="26"/>
                <w:szCs w:val="26"/>
              </w:rPr>
            </w:pPr>
            <w:r w:rsidRPr="007E4020">
              <w:rPr>
                <w:sz w:val="20"/>
                <w:szCs w:val="20"/>
              </w:rPr>
              <w:t>к постановлению</w:t>
            </w:r>
            <w:r w:rsidRPr="007E4020">
              <w:rPr>
                <w:sz w:val="20"/>
                <w:szCs w:val="20"/>
              </w:rPr>
              <w:br/>
              <w:t>Совета Министров</w:t>
            </w:r>
            <w:r w:rsidRPr="007E4020">
              <w:rPr>
                <w:sz w:val="20"/>
                <w:szCs w:val="20"/>
              </w:rPr>
              <w:br/>
              <w:t>Республики Беларусь</w:t>
            </w:r>
            <w:r w:rsidRPr="007E4020">
              <w:rPr>
                <w:sz w:val="20"/>
                <w:szCs w:val="20"/>
              </w:rPr>
              <w:br/>
              <w:t>04.09.2024 № 650</w:t>
            </w:r>
            <w:r w:rsidRPr="002017FD">
              <w:rPr>
                <w:sz w:val="26"/>
                <w:szCs w:val="26"/>
              </w:rPr>
              <w:t xml:space="preserve"> </w:t>
            </w:r>
          </w:p>
        </w:tc>
      </w:tr>
    </w:tbl>
    <w:p w:rsidR="00F34A09" w:rsidRDefault="00F34A09" w:rsidP="007E4020">
      <w:pPr>
        <w:pStyle w:val="titlep"/>
        <w:spacing w:before="0" w:beforeAutospacing="0" w:after="0" w:afterAutospacing="0"/>
        <w:jc w:val="both"/>
        <w:rPr>
          <w:b/>
          <w:sz w:val="26"/>
          <w:szCs w:val="26"/>
        </w:rPr>
      </w:pPr>
    </w:p>
    <w:p w:rsidR="002017FD" w:rsidRDefault="002017FD" w:rsidP="007E4020">
      <w:pPr>
        <w:pStyle w:val="titlep"/>
        <w:spacing w:before="0" w:beforeAutospacing="0" w:after="0" w:afterAutospacing="0"/>
        <w:jc w:val="both"/>
        <w:rPr>
          <w:b/>
          <w:sz w:val="26"/>
          <w:szCs w:val="26"/>
        </w:rPr>
      </w:pPr>
      <w:r w:rsidRPr="007E4020">
        <w:rPr>
          <w:b/>
          <w:sz w:val="26"/>
          <w:szCs w:val="26"/>
        </w:rPr>
        <w:t>ПЕРЕЧЕНЬ</w:t>
      </w:r>
      <w:r w:rsidRPr="007E4020">
        <w:rPr>
          <w:b/>
          <w:sz w:val="26"/>
          <w:szCs w:val="26"/>
        </w:rPr>
        <w:br/>
        <w:t>утративших силу постановлений Совета Министров Республики Беларусь</w:t>
      </w:r>
    </w:p>
    <w:p w:rsidR="00F34A09" w:rsidRPr="007E4020" w:rsidRDefault="00F34A09" w:rsidP="007E4020">
      <w:pPr>
        <w:pStyle w:val="titlep"/>
        <w:spacing w:before="0" w:beforeAutospacing="0" w:after="0" w:afterAutospacing="0"/>
        <w:jc w:val="both"/>
        <w:rPr>
          <w:b/>
          <w:sz w:val="26"/>
          <w:szCs w:val="26"/>
        </w:rPr>
      </w:pP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 xml:space="preserve">1. Постановление Совета Министров Республики </w:t>
      </w:r>
      <w:r w:rsidR="00F34A09">
        <w:rPr>
          <w:sz w:val="26"/>
          <w:szCs w:val="26"/>
        </w:rPr>
        <w:t>Беларусь</w:t>
      </w:r>
      <w:r w:rsidR="00F34A09">
        <w:rPr>
          <w:sz w:val="26"/>
          <w:szCs w:val="26"/>
        </w:rPr>
        <w:br/>
      </w:r>
      <w:r w:rsidRPr="002017FD">
        <w:rPr>
          <w:sz w:val="26"/>
          <w:szCs w:val="26"/>
        </w:rPr>
        <w:t>от 29 апреля 2016 г. № 347 «Об утверждении Положения о порядке проведения конкурса на оказание государственной финансовой поддержки субъектам хозяйствования в виде возмещения за счет средств республиканского и (или) местных бюджетов части расходов на приобретение технологического оборудования и запасных частей».</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 Постановление Совета Министров Республики Беларусь от 12 мая 2016 г. № 370 «О некоторых мерах по реализации Декрета Президента Республики Беларусь от 12 ноября 2015 г. № 8».</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 Подпункт 1.3 пункта 1 постановления Совета Министров Республики Беларусь от 13 сентября 2016 г. № 716 «О внесении изменений в некоторые постановления Совета Министров Республики Беларусь».</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4. Подпункт 1.11 пункта 1 постановления Совета Министров Республики Беларусь от 11 августа 2017 г. № 605 «О внесении изменений и дополнений в постановления Совета Министров Республики Беларусь».</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5. Подпункт 2.2 пункта 2 постановления Совета Министров Республики Беларусь от 23 марта 2018 г. № 220 «О некоторых мерах по реализации Указа Президента Республики Беларусь от 26 декабря 2017 г. № 463».</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6. Подпункт 1.74 пункта 1 постановления Совета Министров Республики Беларусь от 25 мая 2018 г. № 396 «Об изменении некоторых постановлений Совета Министров Республики Беларусь».</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7. Подпункт 1.24 пункта 1 постановления Совета Министров Республики Беларусь от 25 мая 2018 г. № 398 «О внесении изменений и дополнений в постановления Совета Министров Республики Беларусь».</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8. Пункт 20 приложения к постановлению Совета Министров Республики Беларусь от 2 апреля 2020 г. № 193 «О мерах по реализации Указа Президента Республики Беларусь от 26 декабря 2019 г. № 485».</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9. Пункт 16 приложения 1 к постановлению Совета Министров Республики Беларусь от 13 января 2023 г. № 32 «О мерах по реализации Закона Республики Беларусь от 18 июля 2022 г. № 195-З «Об изменении кодексов».</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10. Пункт 73 приложения 1 к постановлению Совета Министров Республики Беларусь от 10 мая 2023 г. № 301 «Об изменении постановлений Совета Министров Республики Беларусь».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w:t>
      </w:r>
    </w:p>
    <w:tbl>
      <w:tblPr>
        <w:tblW w:w="5000" w:type="pct"/>
        <w:tblCellMar>
          <w:left w:w="0" w:type="dxa"/>
          <w:right w:w="0" w:type="dxa"/>
        </w:tblCellMar>
        <w:tblLook w:val="04A0" w:firstRow="1" w:lastRow="0" w:firstColumn="1" w:lastColumn="0" w:noHBand="0" w:noVBand="1"/>
      </w:tblPr>
      <w:tblGrid>
        <w:gridCol w:w="7016"/>
        <w:gridCol w:w="2339"/>
      </w:tblGrid>
      <w:tr w:rsidR="002017FD" w:rsidRPr="002017FD">
        <w:tc>
          <w:tcPr>
            <w:tcW w:w="3750" w:type="pct"/>
            <w:tcMar>
              <w:top w:w="0" w:type="dxa"/>
              <w:left w:w="6" w:type="dxa"/>
              <w:bottom w:w="0" w:type="dxa"/>
              <w:right w:w="6" w:type="dxa"/>
            </w:tcMar>
            <w:hideMark/>
          </w:tcPr>
          <w:p w:rsidR="002017FD" w:rsidRPr="002017FD" w:rsidRDefault="002017FD" w:rsidP="002017FD">
            <w:pPr>
              <w:pStyle w:val="cap1"/>
              <w:spacing w:before="0" w:beforeAutospacing="0" w:after="0" w:afterAutospacing="0"/>
              <w:ind w:firstLine="709"/>
              <w:jc w:val="both"/>
              <w:rPr>
                <w:sz w:val="26"/>
                <w:szCs w:val="26"/>
              </w:rPr>
            </w:pPr>
            <w:r w:rsidRPr="002017FD">
              <w:rPr>
                <w:sz w:val="26"/>
                <w:szCs w:val="26"/>
              </w:rPr>
              <w:t> </w:t>
            </w:r>
          </w:p>
        </w:tc>
        <w:tc>
          <w:tcPr>
            <w:tcW w:w="1250" w:type="pct"/>
            <w:tcMar>
              <w:top w:w="0" w:type="dxa"/>
              <w:left w:w="6" w:type="dxa"/>
              <w:bottom w:w="0" w:type="dxa"/>
              <w:right w:w="6" w:type="dxa"/>
            </w:tcMar>
            <w:hideMark/>
          </w:tcPr>
          <w:p w:rsidR="007E4020" w:rsidRDefault="007E4020" w:rsidP="002017FD">
            <w:pPr>
              <w:pStyle w:val="capu1"/>
              <w:spacing w:before="0" w:beforeAutospacing="0" w:after="0" w:afterAutospacing="0"/>
              <w:ind w:firstLine="709"/>
              <w:jc w:val="both"/>
              <w:rPr>
                <w:sz w:val="26"/>
                <w:szCs w:val="26"/>
              </w:rPr>
            </w:pPr>
          </w:p>
          <w:p w:rsidR="007E4020" w:rsidRDefault="007E4020" w:rsidP="002017FD">
            <w:pPr>
              <w:pStyle w:val="capu1"/>
              <w:spacing w:before="0" w:beforeAutospacing="0" w:after="0" w:afterAutospacing="0"/>
              <w:ind w:firstLine="709"/>
              <w:jc w:val="both"/>
              <w:rPr>
                <w:sz w:val="26"/>
                <w:szCs w:val="26"/>
              </w:rPr>
            </w:pPr>
          </w:p>
          <w:p w:rsidR="007E4020" w:rsidRDefault="007E4020" w:rsidP="002017FD">
            <w:pPr>
              <w:pStyle w:val="capu1"/>
              <w:spacing w:before="0" w:beforeAutospacing="0" w:after="0" w:afterAutospacing="0"/>
              <w:ind w:firstLine="709"/>
              <w:jc w:val="both"/>
              <w:rPr>
                <w:sz w:val="26"/>
                <w:szCs w:val="26"/>
              </w:rPr>
            </w:pPr>
          </w:p>
          <w:p w:rsidR="007E4020" w:rsidRDefault="007E4020" w:rsidP="002017FD">
            <w:pPr>
              <w:pStyle w:val="capu1"/>
              <w:spacing w:before="0" w:beforeAutospacing="0" w:after="0" w:afterAutospacing="0"/>
              <w:ind w:firstLine="709"/>
              <w:jc w:val="both"/>
              <w:rPr>
                <w:sz w:val="26"/>
                <w:szCs w:val="26"/>
              </w:rPr>
            </w:pPr>
          </w:p>
          <w:p w:rsidR="007E4020" w:rsidRDefault="007E4020" w:rsidP="002017FD">
            <w:pPr>
              <w:pStyle w:val="capu1"/>
              <w:spacing w:before="0" w:beforeAutospacing="0" w:after="0" w:afterAutospacing="0"/>
              <w:ind w:firstLine="709"/>
              <w:jc w:val="both"/>
              <w:rPr>
                <w:sz w:val="26"/>
                <w:szCs w:val="26"/>
              </w:rPr>
            </w:pPr>
          </w:p>
          <w:p w:rsidR="007E4020" w:rsidRDefault="007E4020" w:rsidP="002017FD">
            <w:pPr>
              <w:pStyle w:val="capu1"/>
              <w:spacing w:before="0" w:beforeAutospacing="0" w:after="0" w:afterAutospacing="0"/>
              <w:ind w:firstLine="709"/>
              <w:jc w:val="both"/>
              <w:rPr>
                <w:sz w:val="26"/>
                <w:szCs w:val="26"/>
              </w:rPr>
            </w:pPr>
          </w:p>
          <w:p w:rsidR="007E4020" w:rsidRDefault="007E4020" w:rsidP="002017FD">
            <w:pPr>
              <w:pStyle w:val="capu1"/>
              <w:spacing w:before="0" w:beforeAutospacing="0" w:after="0" w:afterAutospacing="0"/>
              <w:ind w:firstLine="709"/>
              <w:jc w:val="both"/>
              <w:rPr>
                <w:sz w:val="26"/>
                <w:szCs w:val="26"/>
              </w:rPr>
            </w:pPr>
          </w:p>
          <w:p w:rsidR="007E4020" w:rsidRDefault="007E4020" w:rsidP="002017FD">
            <w:pPr>
              <w:pStyle w:val="capu1"/>
              <w:spacing w:before="0" w:beforeAutospacing="0" w:after="0" w:afterAutospacing="0"/>
              <w:ind w:firstLine="709"/>
              <w:jc w:val="both"/>
              <w:rPr>
                <w:sz w:val="26"/>
                <w:szCs w:val="26"/>
              </w:rPr>
            </w:pPr>
          </w:p>
          <w:p w:rsidR="007E4020" w:rsidRDefault="007E4020" w:rsidP="002017FD">
            <w:pPr>
              <w:pStyle w:val="capu1"/>
              <w:spacing w:before="0" w:beforeAutospacing="0" w:after="0" w:afterAutospacing="0"/>
              <w:ind w:firstLine="709"/>
              <w:jc w:val="both"/>
              <w:rPr>
                <w:sz w:val="26"/>
                <w:szCs w:val="26"/>
              </w:rPr>
            </w:pPr>
          </w:p>
          <w:p w:rsidR="007E4020" w:rsidRDefault="007E4020" w:rsidP="002017FD">
            <w:pPr>
              <w:pStyle w:val="capu1"/>
              <w:spacing w:before="0" w:beforeAutospacing="0" w:after="0" w:afterAutospacing="0"/>
              <w:ind w:firstLine="709"/>
              <w:jc w:val="both"/>
              <w:rPr>
                <w:sz w:val="26"/>
                <w:szCs w:val="26"/>
              </w:rPr>
            </w:pPr>
          </w:p>
          <w:p w:rsidR="002017FD" w:rsidRPr="007E4020" w:rsidRDefault="002017FD" w:rsidP="002017FD">
            <w:pPr>
              <w:pStyle w:val="capu1"/>
              <w:spacing w:before="0" w:beforeAutospacing="0" w:after="0" w:afterAutospacing="0"/>
              <w:jc w:val="both"/>
              <w:rPr>
                <w:sz w:val="20"/>
                <w:szCs w:val="20"/>
              </w:rPr>
            </w:pPr>
            <w:r w:rsidRPr="007E4020">
              <w:rPr>
                <w:sz w:val="20"/>
                <w:szCs w:val="20"/>
              </w:rPr>
              <w:lastRenderedPageBreak/>
              <w:t>УТВЕРЖДЕНО</w:t>
            </w:r>
          </w:p>
          <w:p w:rsidR="002017FD" w:rsidRPr="002017FD" w:rsidRDefault="002017FD" w:rsidP="002017FD">
            <w:pPr>
              <w:pStyle w:val="cap1"/>
              <w:spacing w:before="0" w:beforeAutospacing="0" w:after="0" w:afterAutospacing="0"/>
              <w:jc w:val="both"/>
              <w:rPr>
                <w:sz w:val="26"/>
                <w:szCs w:val="26"/>
              </w:rPr>
            </w:pPr>
            <w:r w:rsidRPr="007E4020">
              <w:rPr>
                <w:sz w:val="20"/>
                <w:szCs w:val="20"/>
              </w:rPr>
              <w:t>Постановление</w:t>
            </w:r>
            <w:r w:rsidRPr="007E4020">
              <w:rPr>
                <w:sz w:val="20"/>
                <w:szCs w:val="20"/>
              </w:rPr>
              <w:br/>
              <w:t>Совета Министров</w:t>
            </w:r>
            <w:r w:rsidRPr="007E4020">
              <w:rPr>
                <w:sz w:val="20"/>
                <w:szCs w:val="20"/>
              </w:rPr>
              <w:br/>
              <w:t>Республики Беларусь</w:t>
            </w:r>
            <w:r w:rsidRPr="007E4020">
              <w:rPr>
                <w:sz w:val="20"/>
                <w:szCs w:val="20"/>
              </w:rPr>
              <w:br/>
              <w:t>04.09.2024 № 650</w:t>
            </w:r>
          </w:p>
        </w:tc>
      </w:tr>
    </w:tbl>
    <w:p w:rsidR="007E4020" w:rsidRDefault="007E4020" w:rsidP="007E4020">
      <w:pPr>
        <w:pStyle w:val="titleu"/>
        <w:spacing w:before="0" w:beforeAutospacing="0" w:after="0" w:afterAutospacing="0"/>
        <w:ind w:firstLine="709"/>
        <w:jc w:val="center"/>
        <w:rPr>
          <w:b/>
          <w:sz w:val="26"/>
          <w:szCs w:val="26"/>
        </w:rPr>
      </w:pPr>
    </w:p>
    <w:p w:rsidR="002017FD" w:rsidRPr="007E4020" w:rsidRDefault="002017FD" w:rsidP="00F34A09">
      <w:pPr>
        <w:pStyle w:val="titleu"/>
        <w:spacing w:before="0" w:beforeAutospacing="0" w:after="0" w:afterAutospacing="0"/>
        <w:rPr>
          <w:b/>
          <w:sz w:val="26"/>
          <w:szCs w:val="26"/>
        </w:rPr>
      </w:pPr>
      <w:r w:rsidRPr="007E4020">
        <w:rPr>
          <w:b/>
          <w:sz w:val="26"/>
          <w:szCs w:val="26"/>
        </w:rPr>
        <w:t>ПОЛОЖЕНИЕ</w:t>
      </w:r>
      <w:r w:rsidRPr="007E4020">
        <w:rPr>
          <w:b/>
          <w:sz w:val="26"/>
          <w:szCs w:val="26"/>
        </w:rPr>
        <w:br/>
        <w:t>о порядке заключения, изменения и прекращения инвестиционных договоров</w:t>
      </w:r>
    </w:p>
    <w:p w:rsidR="007E4020" w:rsidRDefault="007E4020" w:rsidP="007E4020">
      <w:pPr>
        <w:pStyle w:val="zagrazdel"/>
        <w:spacing w:before="0" w:beforeAutospacing="0" w:after="0" w:afterAutospacing="0"/>
        <w:ind w:firstLine="709"/>
        <w:jc w:val="center"/>
        <w:rPr>
          <w:sz w:val="26"/>
          <w:szCs w:val="26"/>
        </w:rPr>
      </w:pPr>
    </w:p>
    <w:p w:rsidR="002017FD" w:rsidRPr="002017FD" w:rsidRDefault="002017FD" w:rsidP="007E4020">
      <w:pPr>
        <w:pStyle w:val="zagrazdel"/>
        <w:spacing w:before="0" w:beforeAutospacing="0" w:after="0" w:afterAutospacing="0"/>
        <w:ind w:firstLine="709"/>
        <w:jc w:val="center"/>
        <w:rPr>
          <w:sz w:val="26"/>
          <w:szCs w:val="26"/>
        </w:rPr>
      </w:pPr>
      <w:r w:rsidRPr="002017FD">
        <w:rPr>
          <w:sz w:val="26"/>
          <w:szCs w:val="26"/>
        </w:rPr>
        <w:t>РАЗДЕЛ I</w:t>
      </w:r>
      <w:r w:rsidRPr="002017FD">
        <w:rPr>
          <w:sz w:val="26"/>
          <w:szCs w:val="26"/>
        </w:rPr>
        <w:br/>
        <w:t>ОБЩИЕ ПОЛОЖЕНИЯ</w:t>
      </w:r>
    </w:p>
    <w:p w:rsidR="002017FD" w:rsidRPr="002017FD" w:rsidRDefault="002017FD" w:rsidP="007E4020">
      <w:pPr>
        <w:pStyle w:val="chapter"/>
        <w:spacing w:before="0" w:beforeAutospacing="0" w:after="0" w:afterAutospacing="0"/>
        <w:ind w:firstLine="709"/>
        <w:jc w:val="center"/>
        <w:rPr>
          <w:sz w:val="26"/>
          <w:szCs w:val="26"/>
        </w:rPr>
      </w:pPr>
      <w:r w:rsidRPr="002017FD">
        <w:rPr>
          <w:sz w:val="26"/>
          <w:szCs w:val="26"/>
        </w:rPr>
        <w:t>ГЛАВА 1</w:t>
      </w:r>
      <w:r w:rsidRPr="002017FD">
        <w:rPr>
          <w:sz w:val="26"/>
          <w:szCs w:val="26"/>
        </w:rPr>
        <w:br/>
        <w:t>ОСНОВНЫЕ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 Настоящим Положением на основании абзаца шестого подпункта 1.2 пункта 1 статьи 10 Закона Республики Беларусь от 12 июля 2013 г. № 53-З «Об инвестициях» определяется порядок заключения, изменения и прекращения инвестиционных договоров, включая инициирование их заключения, порядок отказа в заключении, изменении и прекращении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Порядок заключения и изменения инвестиционных договоров, предусмотренный в разделах II и III настоящего Положения, применяется к заключению и изменению специальных инвестиционных договоров в пределах и с учетом особенностей, предусмотренных в разделе IV настоящего Положения. Прекращение специальных инвестиционных договоров осуществляется в порядке, предусмотренном в главе 6 настоящего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 Все предусмотренные настоящим Положением уведомления и требования инвестору (инвесторам) и реализующей организации подписываются руководителем или уполномоченным им заместителем руководителя (далее – руководитель (заместитель руководителя) подготовившего их уполномоченного органа и направляются по последнему адресу, заявленному им (ими) в уполномоченный орган заказным письмом с уведомлением о вручении или вручаются лично под роспись.</w:t>
      </w:r>
    </w:p>
    <w:p w:rsidR="007E4020" w:rsidRDefault="007E4020" w:rsidP="007E4020">
      <w:pPr>
        <w:pStyle w:val="zagrazdel"/>
        <w:spacing w:before="0" w:beforeAutospacing="0" w:after="0" w:afterAutospacing="0"/>
        <w:ind w:firstLine="709"/>
        <w:jc w:val="center"/>
        <w:rPr>
          <w:sz w:val="26"/>
          <w:szCs w:val="26"/>
        </w:rPr>
      </w:pPr>
    </w:p>
    <w:p w:rsidR="002017FD" w:rsidRPr="002017FD" w:rsidRDefault="002017FD" w:rsidP="007E4020">
      <w:pPr>
        <w:pStyle w:val="zagrazdel"/>
        <w:spacing w:before="0" w:beforeAutospacing="0" w:after="0" w:afterAutospacing="0"/>
        <w:ind w:firstLine="709"/>
        <w:jc w:val="center"/>
        <w:rPr>
          <w:sz w:val="26"/>
          <w:szCs w:val="26"/>
        </w:rPr>
      </w:pPr>
      <w:r w:rsidRPr="002017FD">
        <w:rPr>
          <w:sz w:val="26"/>
          <w:szCs w:val="26"/>
        </w:rPr>
        <w:t>РАЗДЕЛ II</w:t>
      </w:r>
      <w:r w:rsidRPr="002017FD">
        <w:rPr>
          <w:sz w:val="26"/>
          <w:szCs w:val="26"/>
        </w:rPr>
        <w:br/>
        <w:t>ЗАКЛЮЧЕНИЕ ИНВЕСТИЦИОННОГО ДОГОВОРА</w:t>
      </w:r>
    </w:p>
    <w:p w:rsidR="002017FD" w:rsidRPr="002017FD" w:rsidRDefault="002017FD" w:rsidP="007E4020">
      <w:pPr>
        <w:pStyle w:val="chapter"/>
        <w:spacing w:before="0" w:beforeAutospacing="0" w:after="0" w:afterAutospacing="0"/>
        <w:ind w:firstLine="709"/>
        <w:jc w:val="center"/>
        <w:rPr>
          <w:sz w:val="26"/>
          <w:szCs w:val="26"/>
        </w:rPr>
      </w:pPr>
      <w:r w:rsidRPr="002017FD">
        <w:rPr>
          <w:sz w:val="26"/>
          <w:szCs w:val="26"/>
        </w:rPr>
        <w:t>ГЛАВА 2</w:t>
      </w:r>
      <w:r w:rsidRPr="002017FD">
        <w:rPr>
          <w:sz w:val="26"/>
          <w:szCs w:val="26"/>
        </w:rPr>
        <w:br/>
        <w:t>ТРЕБОВАНИЯ К ИНВЕСТОРУ (ИНВЕСТОРАМ) И РЕАЛИЗУЮЩЕЙ ОРГАНИЗАЦИИ. ИНИЦИИРОВАНИЕ ЗАКЛЮЧЕНИЯ ИНВЕСТИЦИОННОГО ДОГОВОРА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 Инвестор (инвесторы), инициирующий заключение инвестиционного договора, и реализующая организация должны соответствовать требованиям, предусмотренным в пункте 3 статьи 21 Закона Республики Беларусь «Об инвестициях», а также следующим требованиям, касающимся их финансово-экономического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3.1. инвестор (инвесторы), являющийся индивидуальным предпринимателем, не должен находиться в процессе прекращения деятельности;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3.2. являться платежеспособными.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4. Соответствие требованию, предусмотренному:</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4.1. в подпункте 3.1 пункта 3 статьи 21 Закона Республики Беларусь «Об инвестициях» в отношении инвестора (инвесторов) и реализующей организации: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являющихся резидентами Республики Беларусь, подтверждается путем сверки уполномоченным органом соответствующих сведений на веб-портале </w:t>
      </w:r>
      <w:r w:rsidRPr="002017FD">
        <w:rPr>
          <w:sz w:val="26"/>
          <w:szCs w:val="26"/>
        </w:rPr>
        <w:lastRenderedPageBreak/>
        <w:t>Единого государственного регистра юридических лиц и индивидуальных предпринимателей;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не являющихся резидентами Республики Беларусь, подтверждается выпиской из торгового регистра страны места нахождения инвестора (инвесторов) или иным эквивалентным доказательством юридического статуса инвестора (инвесторов) в соответствии с законодательством страны его места нахождения, выданными не позднее трех месяцев до даты регистрации заявления о заключении инвестиционного договора (далее для целей настоящего раздела – заявление инициатора);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4.2. в подпункте 3.1 пункта 3 настоящего Положения, подтверждается путем сверки уполномоченным органом соответствующих сведений на веб-портале Единого государственного регистра юридических лиц и индивидуальных предпринимателей;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4.3. в подпункте 3.2 пункта 3 настоящего Положения, подтверждается документами, предусмотренными в подпункте 8.7 пункта 8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4.4. в подпунктах 3.2 и 3.3 пункта 3 статьи 21 Закона Республики Беларусь «Об инвестициях», подтверждается в заявлении инициатора.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5. Инвестиционный проект, предлагаемый к реализации в рамках инвестиционного договора, должен соответствовать основным требованиям, предусмотренным в подпунктах 1.1 и 1.2 пункта 1 статьи 21 Закона Республики Беларусь «Об инвестициях», а также следующим критериям:</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5.1. являться эффективным и финансово реализуемым. Соответствие данному критерию подтверждается: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 инвестиционным проектам, в финансировании которых участвует открытое акционерное общество «Банк развития Республики Беларусь» (далее – Банк развития), – заключением по результатам анализа бизнес-плана инвестиционного проекта, проводимого Банком развития;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 иным инвестиционным проектам – заключением Банка развития по результатам осуществления финансово-экономической оценки инвестиционного проекта в соответствии с Положением о порядке осуществления финансово-экономической оценки, определения структуры финансирования, мониторинга и сопровождения реализации инвестиционных проектов, утвержденным постановлением Совета Министров Республики Беларусь от 28 февраля 2024 г. № 131 (далее – заключение по результатам оценки);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5.2. доля собственных средств, направляемых на реализацию инвестиционного проекта, должна составлять не менее 15 процентов от общих инвестиционных затрат по нему, определяемых согласно бизнес-плану инвестиционного проекта.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К собственным средствам, предусмотренным в части первой настоящего подпункта, относятся имущество и иные объекты гражданских прав, принадлежащие инвестору (инвесторам) и (или) реализующей организации на праве собственности, ином законном основании, позволяющем распоряжаться ими, которые могут быть использованы при реализации инвестиционного проекта в виде вклада в уставный фонд, предоставления займа, денежных средств за счет деятельности организации.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6. В ходе подготовки предложения о заключении инвестиционного договора (далее для целей настоящего раздела – предложение) инвестор (инвесторы) вправе обратиться в уполномоченный орган, определяемый в соответствии с пунктом 7 настоящего Положения, в целях:</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6.1. проработки: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указанных в таком обращении условий реализации инвестиционного проекта в рамках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возможности подбора иного земельного участка в намечаемом месте его размещения требуемого размера для строительства и обслуживания объектов, в том числе для строительства и обслуживания инженерной и транспортной инфраструктуры, необходимой для функционирования таких объектов (далее – иной земельный участок).</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Рассмотрение обращения, предусмотренного в части первой настоящего пункта, осуществляется в сроки и в порядке, установленные законодательством об обращениях граждан и юридических лиц;</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6.2. уведомления о подготовке предложения и планируемой дате его внесения.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7. Инициирование заключения инвестиционного договора осуществляется путем внесения инвестором (инвесторами) предложения в уполномоченный орган, являющийся: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7.1. республиканским органом государственного управления, иной организацией, подчиненной Совету Министров Республики Беларусь, областным (Минским городским) исполнительным комитетом: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указанным в перечне земельных участков для реализации инвестиционных проектов (далее – перечень участков), – в случае, если инвестор (инвесторы) и (или) реализующая организация претендуют на реализацию инвестиционного проекта в рамках инвестиционного договора на земельном участке, включенном в перечень участков;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определяемым в соответствии с его компетенцией, возложенными на него задачами, сферой (областью) проводимой им государственной политики (вопросами, находящимися в его ведении), – в случае, если инвестор (инвесторы) и (или) реализующая организация не претендуют на реализацию инвестиционного проекта в рамках инвестиционного договора на земельном участке, включенном в перечень участков;</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7.2. Управлением делами Президента Республики Беларусь (далее – Управление делами) либо Оперативно-аналитическим центром при Президенте Республики Беларусь (далее – Оперативно-аналитический центр), по вопросам, находящимся в их ведении, – в случаях, указанных в абзацах втором и третьем подпункта 7.1 настоящего пункта, и при этом не требуется возмещение затрат (части затрат), связанных с созданием объектов (их частей) магистральной инженерной инфраструктуры, распределительной инженерной инфраструктуры и распределительной транспортной инфраструктуры (далее – объекты инфраструктуры).</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8. В предложение включаются: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8.1. заявление инициатора, подписанное инвестором (инвесторами).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случае если проектом инвестиционного договора предусматривается его заключение двумя и более инвесторами или инвестором (инвесторами) и реализующей организацией, то заявление инициатора может быть представлено и подписано одним из инвесторов или реализующей организацией.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От имени инвестора (инвесторов) и реализующей организации заявление инициатора может быть представлено и подписано уполномоченным ими лицом.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заявлении инициатора должна быть указана информация о (об):</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месте размещения и площади земельного участка, включенного в перечень участков, либо иного земельного участка (если инвестор (инвесторы) и (или) реализующая организация претендуют на реализацию инвестиционного проекта в рамках инвестиционного договора на одном из таких земельных участков) и обоснование выбора такого земельного участка;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соответствии инвестора (инвесторов) и реализующей организации требованиям, предусмотренным в пункте 3 настоящего Положения, </w:t>
      </w:r>
      <w:r w:rsidRPr="002017FD">
        <w:rPr>
          <w:sz w:val="26"/>
          <w:szCs w:val="26"/>
        </w:rPr>
        <w:lastRenderedPageBreak/>
        <w:t>а инвестиционного проекта в рамках инвестиционного договора – критериям, предусмотренным в пункте 5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виде деятельности (секторе экономики), которому соответствует предлагаемый к реализации инвестиционный проект;</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объеме инвестиций, планируемых по инвестиционному проекту, включая инвестиции в основной капитал;</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готовности создания и наличии заинтересованности в возмещении инвестору (инвесторам) и (или) реализующей организации затрат (части затрат), связанных с созданием объектов инфраструктуры, в случае реализации инвестиционного проекта в рамках инвестиционного договора на территории промышленных, аграрно-промышленных, аграрных, природоохранных и туристско-рекреационных районов из числа отдельных регионов (указывается при необходимости). В этом случае также указывается необходимая для эксплуатации объекта осуществления инвестиций мощность объекта инфраструктуры;</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отсутствии с 23 июля 2024 г. нарушений норм пункта 2 статьи 100 Кодекса Республики Беларусь об архитектурной, градостроительной и строительной деятельности за три года, предшествующих дате регистрации предложения инициатора;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8.2. проект инвестиционного договора, подписанный инвестором (инвесторами) и реализующей организацией (при ее наличии), и его электронная копия;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8.3. заверенная инициатором копия документа, удостоверяющего личность инвестора (инвесторов) (для физических лиц);</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8.4. заверенные инициатором копии следующих документов в отношении юридических лиц, иностранных организаций, не являющихся юридическими лицами: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документы, подтверждающие полномочия лица (лиц), подписавшего проект инвестиционного договора, на его подписание;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учредительные документы инвестора (инвесторов) и реализующей организации (при ее наличии);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8.5. документы, подтверждающие соответствие инвестора (инвесторов) и реализующей организации требованиям, предусмотренным в пункте 3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8.6. сведения об участниках инвестора (инвесторов), а также лицах, которые являются собственниками имущества инвестора (инвесторов), либо владеют 10 и более процентами акций (долей в уставном фонде) инвестора (инвесторов), либо прямо или косвенно имеют право или возможность влиять на принимаемые им решения или иным образом контролировать его действия: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фамилия, собственное имя, отчество (если таковое имеется), гражданство или подданство (для физических лиц);</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полное наименование, страна учреждения и место нахождения (для юридических лиц, иностранных организаций, не являющихся юридическими лицами);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8.7. заверенные копии: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аудиторского заключения (для юридических лиц, являющихся резидентами Республики Беларусь), или заключения по результатам проведения финансового </w:t>
      </w:r>
      <w:proofErr w:type="spellStart"/>
      <w:r w:rsidRPr="002017FD">
        <w:rPr>
          <w:sz w:val="26"/>
          <w:szCs w:val="26"/>
        </w:rPr>
        <w:t>Due</w:t>
      </w:r>
      <w:proofErr w:type="spellEnd"/>
      <w:r w:rsidRPr="002017FD">
        <w:rPr>
          <w:sz w:val="26"/>
          <w:szCs w:val="26"/>
        </w:rPr>
        <w:t xml:space="preserve"> </w:t>
      </w:r>
      <w:proofErr w:type="spellStart"/>
      <w:r w:rsidRPr="002017FD">
        <w:rPr>
          <w:sz w:val="26"/>
          <w:szCs w:val="26"/>
        </w:rPr>
        <w:t>Diligence</w:t>
      </w:r>
      <w:proofErr w:type="spellEnd"/>
      <w:r w:rsidRPr="002017FD">
        <w:rPr>
          <w:sz w:val="26"/>
          <w:szCs w:val="26"/>
        </w:rPr>
        <w:t xml:space="preserve">, или аудиторского заключения международного стандарта ISA 700 с переводом на белорусский или русский язык (для юридических лиц, не являющихся резидентами Республики Беларусь, иностранных организаций, не являющихся юридическими лицами). Такие заключения представляются за два года, предшествующих дате регистрации предложения, а для инвестора (инвесторов) и реализующей организации, с даты создания которых прошло менее </w:t>
      </w:r>
      <w:r w:rsidRPr="002017FD">
        <w:rPr>
          <w:sz w:val="26"/>
          <w:szCs w:val="26"/>
        </w:rPr>
        <w:lastRenderedPageBreak/>
        <w:t>двух лет, – за период деятельности и должны содержать оценку финансового состояния инвестора (инвесторов) и реализующей организации, их возможностей по осуществлению заявленных инвестиций;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сведений банков об остатках денежных средств на счетах, письма банков и (или) иные документы (при их наличии), подтверждающие намерения кредиторов (банков), других лиц предоставить средства для реализации инвестиционного проекта инвестору (инвесторам) и (или) реализующей организации, в том числе в форме кредитов, займов, ссуд с указанием ориентировочных сумм предоставляемых средств и условий их предоставления;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8.8. бизнес-план инвестиционного проекта, подготовленный в соответствии с требованиями к разработке бизнес-планов инвестиционных проектов, устанавливаемыми Министерством экономики.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бизнес-плане инвестиционного проекта в обязательном порядке отражается информация о запрашиваемых в рамках инвестиционного договора льготах и (или) преференциях;</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8.9. заключение по результатам анализа бизнес-плана инвестиционного проекта, проводимого Банком развития, – в случае, если Банк развития участвует в финансировании инвестиционного проекта.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9. В случае представления указанных в пункте 8 настоящего Положения документов не на государственных языках Республики Беларусь инициатор должен обеспечить их перевод на белорусский или русский язык. Верность перевода или подлинность подписи переводчика должна быть засвидетельствована нотариусом.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Документы, указанные в пункте 8 настоящего Положения, выданные на территории другого государства, должны быть легализованы в дипломатических представительствах или консульских учреждениях Республики Беларусь, если иное не предусмотрено международными договорами Республики Беларусь.</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10. В случае, если проектом инвестиционного договора предусматривается его заключение двумя и более инвесторами или инвестором (инвесторами) и реализующей организацией, документы, указанные в подпунктах 8.3–8.7 пункта 8 настоящего Положения, представляются в отношении каждого инвестора и реализующей организации.</w:t>
      </w:r>
    </w:p>
    <w:p w:rsidR="007E4020" w:rsidRDefault="007E4020" w:rsidP="007E4020">
      <w:pPr>
        <w:pStyle w:val="chapter"/>
        <w:spacing w:before="0" w:beforeAutospacing="0" w:after="0" w:afterAutospacing="0"/>
        <w:ind w:firstLine="709"/>
        <w:jc w:val="center"/>
        <w:rPr>
          <w:sz w:val="26"/>
          <w:szCs w:val="26"/>
        </w:rPr>
      </w:pPr>
    </w:p>
    <w:p w:rsidR="002017FD" w:rsidRPr="002017FD" w:rsidRDefault="002017FD" w:rsidP="007E4020">
      <w:pPr>
        <w:pStyle w:val="chapter"/>
        <w:spacing w:before="0" w:beforeAutospacing="0" w:after="0" w:afterAutospacing="0"/>
        <w:ind w:firstLine="709"/>
        <w:jc w:val="center"/>
        <w:rPr>
          <w:sz w:val="26"/>
          <w:szCs w:val="26"/>
        </w:rPr>
      </w:pPr>
      <w:r w:rsidRPr="002017FD">
        <w:rPr>
          <w:sz w:val="26"/>
          <w:szCs w:val="26"/>
        </w:rPr>
        <w:t>ГЛАВА 3</w:t>
      </w:r>
      <w:r w:rsidRPr="002017FD">
        <w:rPr>
          <w:sz w:val="26"/>
          <w:szCs w:val="26"/>
        </w:rPr>
        <w:br/>
        <w:t>РАССМОТРЕНИЕ ПРЕДЛОЖЕНИЯ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11. Уполномоченный орган, в который внесено предложение:</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11.1. осуществляет регистрацию предложения;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11.2. обеспечивает предварительное рассмотрение предложения на предмет:</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соблюдения требований, предусмотренных в пунктах 7–10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соответствия инвестиционного проекта требованиям, предусмотренным в подпунктах 1.1 и 1.2 пункта 1 статьи 21 Закона Республики Беларусь «Об инвестициях», и критерию, предусмотренному в подпункте 5.2 пункта 5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соответствия инвестора (инвесторов) и реализующей организации требованиям, предусмотренным в пункте 3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Предварительное рассмотрение предложения, указанное в части первой настоящего пункта, осуществляется в течение десяти рабочих дней со дня его регистрации;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11.3. осуществляет возврат предложения, если по результатам предварительного рассмотрения предложения установлено несоответствие требованиям и (или) критериям, названным в подпункте 11.2 настоящего пункта.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Возврат предложения осуществляется не позднее рабочего дня, следующего за днем истечения срока предварительного рассмотрения. В сопроводительном письме о возврате указываются основания возврата. При этом в случае возврата предложения в связи с обращением в уполномоченный орган, не указанный в пункте 7 настоящего Положения, в сопроводительном письме также указывается надлежащий уполномоченный орган, в который инвестор (инвесторы) вправе внести предложение;</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11.4. обеспечивает:</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проведение конкурса по выбору инвестора (инвесторов) для заключения инвестиционного договора при наличии основания, предусмотренного в подпункте 13.2 пункта 13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рассмотрение предложения в соответствии с требованиями, предусмотренными в подпунктах 13.1 и 13.2 пункта 13, пунктах 14–16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направление предложения в Банк развития для осуществления финансово-экономической оценки инвестиционного проекта, кроме случая, когда по инвестиционному проекту в финансировании участвует Банк развития.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12. После устранения несоответствия требованиям и (или) критериям, названным в подпункте 11.2 пункта 11 настоящего Положения, предложение может вноситься повторно с соблюдением требований настоящего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13. В случае, если предложение, поданное инвестором (инвесторами), претендующим на реализацию инвестиционного проекта в рамках инвестиционного договора на земельном участке, включенном в перечень участков, не возвращено в соответствии с подпунктом 11.3 пункта 11 настоящего Положения и в течение 30 календарных дней с даты регистрации этого предложения в тот же уполномоченный орган:</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13.1. не внесены иные предложения, предполагающие реализацию инвестиционного проекта в рамках инвестиционного договора на одном и том же земельном участке, уполномоченный орган обеспечивает дальнейшее рассмотрение предложения в порядке, установленном в пунктах 14–16 настоящего Положения, без проведения конкурса по выбору инвестора (инвесторов) для заключения инвестиционного договора;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13.2. внесены иные предложения, предполагающие реализацию инвестиционного проекта в рамках инвестиционного договора на одном и том же земельном участке, и они также не возвращены в соответствии с подпунктом 11.3 пункта 11 настоящего Положения, уполномоченным органом проводится конкурс по выбору инвестора (инвесторов) для заключения инвестиционного договора. Этот конкурс проводится в соответствии с Положением о порядке проведения конкурсов по выбору инвестора (инвесторов) для заключения инвестиционного договора, по выбору юридического лица или индивидуального предпринимателя для реализации преференциального инвестиционного проекта, утвержденным постановлением Совета Министров Республики Беларусь, утвердившим настоящее Положение.</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14. Рассмотрение предложения и уведомление инвестора (инвесторов) о результатах его рассмотрения осуществляются: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не позднее 40 календарных дней с даты регистрации предложения – в случае, если инвестор (инвесторы) и (или) реализующая организация не претендуют на реализацию инвестиционного проекта в рамках инвестиционного договора на земельном участке, включенном в перечень участков, или претендуют на реализацию инвестиционного проекта в рамках инвестиционного договора на ином земельном участке;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не позднее 60 календарных дней с даты регистрации предложения – в случае, если инвестор (инвесторы) и (или) реализующая организация претендуют на реализацию инвестиционного проекта в рамках инвестиционного договора на земельном участке, включенном в перечень участков.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Срок рассмотрения предложения, установленный в части первой настоящего пункта, может продлеваться один раз на период, не превышающий 30 календарных дней, – в случае возникновения необходимости дополнительной проработки условий инвестиционного договора и (или) условий реализации инвестиционного проекта.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указанном в части второй настоящего пункта случае инвестору (инвесторам) направляется уведомление о продлении срока рассмотрения предложения: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не позднее 40 календарных дней с даты регистрации предложения – в случае, если инвестор (инвесторы) и (или) реализующая организация не претендуют на реализацию инвестиционного проекта в рамках инвестиционного договора на земельном участке, включенном в перечень участков, или претендуют на реализацию инвестиционного проекта в рамках инвестиционного договора на ином земельном участке;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не ранее 30 календарных дней и не позднее 60 календарных дней с даты регистрации предложения – в случае, если инвестор (инвесторы) и (или) реализующая организация претендуют на реализацию инвестиционного проекта в рамках инвестиционного договора на земельном участке, включенном в перечень участков.</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15. В ходе рассмотрения предложения уполномоченным органом обеспечиваются: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15.1. взаимодействие с инвестором (инвесторами), реализующей организацией и (или) уполномоченным ими лицом, в том числе по вопросам заключения инвестиционного договора, внесения в проект этого договора изменений, урегулирования замечаний и предложений, представленных в соответствии с подпунктами 15.2–15.5 настоящего пункта;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15.2. рассмотрение проекта инвестиционного договора структурными подразделениями уполномоченного органа, в компетенции которых находятся вопросы, связанные с условиями, заявленными в этом проекте, структурными подразделениями, осуществляющими регулирование и управление в финансовой и экономической сферах (при их наличии). По итогам такого рассмотрения структурные подразделения уполномоченного органа письменно готовят позиции по проекту инвестиционного договора;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15.3. подготовка заключения обязательной юридической экспертизы, проводимой юридической службой уполномоченного органа, по проекту инвестиционного договора;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15.4. направление не позднее рабочего дня, следующего за днем получения заключения юридической экспертизы, на согласование проекта инвестиционного договора с государственными органами с учетом их компетенции, задач, сферы (области) проводимой ими государственной политики (вопросов, находящихся в их ведении), а также в случаях, когда такое согласование предусмотрено законодательством. При этом в обязательном порядке осуществляется согласование: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 Оперативно-аналитическим центром на предмет соответствия инвестиционного проекта в сфере информационно-коммуникационных технологий современным технологиям и стратегии развития информационно-коммуникационных технологий, обеспечения интересов национальной безопасности. При направлении на такое согласование также прилагается бизнес-</w:t>
      </w:r>
      <w:r w:rsidRPr="002017FD">
        <w:rPr>
          <w:sz w:val="26"/>
          <w:szCs w:val="26"/>
        </w:rPr>
        <w:lastRenderedPageBreak/>
        <w:t>план инвестиционного проекта, реализация которого предполагается в рамках инвестиционного договора, проект которого согласовывается;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 Министерством связи и информатизации в случае, если инвестиционным проектом в рамках инвестиционного договора затрагиваются вопросы цифрового развития, создания или развития информационно-технологической инфраструктуры, включая разработку и (или) внедрение информационных и телекоммуникационных технологий, а также информационных систем и цифровых платформ;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 Министерством природных ресурсов и охраны окружающей среды в случае, если инвестиционным проектом в рамках инвестиционного договора затрагиваются вопросы экологической безопасности, охраны окружающей среды и использования природных ресурсов, в том числе недр, воздействия на климат и озоновый слой;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 Министерством энергетики и Государственным комитетом по стандартизации в случаях, если инвестиционным проектом в рамках инвестиционного договора предусматриваются возведение, реконструкция или модернизация генерирующих источников электрической и тепловой энергии.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Согласование проекта инвестиционного договора осуществляется не позднее десяти календарных дней с даты поступления такого проекта в согласующий государственный орган;</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15.5. оценка возможности возмещения инвестору (инвесторам) и (или) реализующей организации затрат (части затрат), связанных с созданием объектов инфраструктуры, с учетом необходимой мощности таких объектов, определение конкретного размера такого возмещения в отношении магистральной инженерной инфраструктуры, распределительной инженерной инфраструктуры и распределительной транспортной инфраструктуры – в случае реализации инвестиционного проекта в рамках инвестиционного договора на территории промышленных, аграрно-промышленных, аграрных, природоохранных и туристско-рекреационных районов из числа отдельных регионов и указания о необходимости такого возмещения в заявлении инициатора.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Для целей указанной оценки уполномоченный орган направляет запросы:</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государственные органы и организации, в ведении которых находятся вопросы функционирования соответствующего вида инфраструктуры, местные исполнительные и распорядительные органы – на предмет наличия планов по строительству соответствующих объектов инфраструктуры, необходимой мощности таких объектов инфраструктуры (помимо требуемой для эксплуатации объекта осуществления инвестиций) и иных характеристик (параметров) объектов инфраструктуры (при необходимости);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Министерство экономики, Министерство финансов – на предмет возможности финансирования указанного возмещения за счет средств республиканского бюджета в рамках государственной инвестиционной программы;</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местные исполнительные и распорядительные органы – на предмет возможности финансирования указанного возмещения за счет средств местных бюджетов в рамках региональных инвестиционных программ, а также иных источников, не запрещенных законодательством.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Государственные органы и организации, указанные в части второй настоящего подпункта, обеспечивают рассмотрение запроса и информирование уполномоченного органа в течение десяти календарных дней со дня поступления запроса;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 xml:space="preserve">15.6. направление запроса в Департамент контроля и надзора за строительством Государственного комитета по стандартизации в целях подтверждения сведений об отсутствии нарушений, указанных в абзаце седьмом части четвертой подпункта 8.1 пункта 8 настоящего Положения. Срок </w:t>
      </w:r>
      <w:r w:rsidRPr="002017FD">
        <w:rPr>
          <w:sz w:val="26"/>
          <w:szCs w:val="26"/>
        </w:rPr>
        <w:lastRenderedPageBreak/>
        <w:t>информирования Департаментом контроля и надзора за строительством Государственного комитета по стандартизации не должен превышать пяти рабочих дней с даты поступления запроса;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15.7. взаимодействие с иными государственными органами, организациями путем направления соответствующих запросов в целях получения сведений, необходимых для подготовки и принятия решения о заключении инвестиционного договора, в том числе по вопросам подбора иного земельного участка. Срок информирования иными государственными органами, организациями по таким запросам не должен превышать десяти календарных дней с даты поступления запроса.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16. Если по результатам рассмотрения предложения в соответствии с пунктом 15 настоящего Положения отсутствуют неурегулированные замечания и предложения, неподтвержденные сведения: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16.1. уполномоченный орган не позднее истечения срока, определенного в соответствии с пунктом 14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направляет предложение в Банк развития для получения заключения по результатам оценки, кроме случая, когда по инвестиционному проекту в финансировании участвует Банк развития. В сопроводительном письме уполномоченный орган отражает информацию о результатах рассмотрения предложения с учетом заключений, оценки, результатов согласования, полученных в соответствии с пунктом 15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уведомляет инвестора (инвесторов) о необходимости обратиться в Банк развития с заявкой на проведение финансово-экономической оценки в соответствии с Положением о порядке осуществления финансово-экономической оценки, определения структуры финансирования, мониторинга и сопровождения реализации инвестиционных проектов;</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16.2. инициатор в срок не позднее пяти календарных дней после заключения договора на оказание услуг с Банком развития письменно информирует уполномоченный орган о предполагаемой дате получения заключения по результатам оценки, кроме случая, когда по инвестиционному проекту в финансировании участвует Банк развития.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Течение сроков, определенных в соответствии с пунктом 14 настоящего Положения, приостанавливается на период, не превышающий пяти рабочих дней с даты получения заключения, кроме случая, когда по инвестиционному проекту в финансировании участвует Банк развития;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16.3. Банк развития направляет копию заключения по результатам оценки в уполномоченный орган не позднее чем через три рабочих дня со дня его подписания, кроме случая, когда по инвестиционному проекту в финансировании участвует Банк развития.</w:t>
      </w:r>
    </w:p>
    <w:p w:rsidR="007E4020" w:rsidRDefault="007E4020" w:rsidP="007E4020">
      <w:pPr>
        <w:pStyle w:val="chapter"/>
        <w:spacing w:before="0" w:beforeAutospacing="0" w:after="0" w:afterAutospacing="0"/>
        <w:ind w:firstLine="709"/>
        <w:jc w:val="center"/>
        <w:rPr>
          <w:sz w:val="26"/>
          <w:szCs w:val="26"/>
        </w:rPr>
      </w:pPr>
    </w:p>
    <w:p w:rsidR="002017FD" w:rsidRPr="002017FD" w:rsidRDefault="002017FD" w:rsidP="007E4020">
      <w:pPr>
        <w:pStyle w:val="chapter"/>
        <w:spacing w:before="0" w:beforeAutospacing="0" w:after="0" w:afterAutospacing="0"/>
        <w:ind w:firstLine="709"/>
        <w:jc w:val="center"/>
        <w:rPr>
          <w:sz w:val="26"/>
          <w:szCs w:val="26"/>
        </w:rPr>
      </w:pPr>
      <w:r w:rsidRPr="002017FD">
        <w:rPr>
          <w:sz w:val="26"/>
          <w:szCs w:val="26"/>
        </w:rPr>
        <w:t>ГЛАВА 4</w:t>
      </w:r>
      <w:r w:rsidRPr="002017FD">
        <w:rPr>
          <w:sz w:val="26"/>
          <w:szCs w:val="26"/>
        </w:rPr>
        <w:br/>
        <w:t>ПОДГОТОВКА, ПРИНЯТИЕ РЕШЕНИЯ О ЗАКЛЮЧЕНИИ ИНВЕСТИЦИОННОГО ДОГОВОРА. ПОДПИСАНИЕ ИНВЕСТИЦИОННОГО ДОГОВОРА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17. По результатам рассмотрения предложения не позднее срока, определенного в соответствии с пунктом 14 настоящего Положения, уполномоченный орган:</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17.1. уведомляет инвестора (инвесторов) об отказе в заключении инвестиционного договора, если: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имеются неурегулированные замечания и предложения, неподтвержденные сведения в соответствии с пунктом 15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до истечения срока, определенного в соответствии с частями первой и второй пункта 14 настоящего Положения, инициатор соответственно письменно не проинформировал уполномоченный орган о предполагаемой дате получения заключения по результатам оценки, кроме случая, когда по инвестиционному проекту в финансировании участвует Банк развития;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поступило заключение по результатам оценки, в соответствии с которым инвестиционный проект не признается финансово реализуемым и эффективным, кроме случая, когда по инвестиционному проекту в финансировании участвует Банк развития.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Уведомление инвестору (инвесторам) об отказе в заключении инвестиционного договора должно содержать указание на основания принятого решения и направляется инвестору (инвесторам) и реализующей организации, подавшим предложение, либо уполномоченному ими лицу;</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17.2. принимает решение* о возможности заключения инвестиционного договора (Управление делами или Оперативно-аналитический центр – о заключении инвестиционного договора, которое подготавливается с учетом особенностей, предусмотренных в подпунктах 18.3 и 18.4 пункта 18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решении, указанном в части первой настоящего подпункта, инвестор (инвесторы) уведомляется в течение пяти календарных дней со дня его принятия. Такое уведомление направляется подавшему его лицу (лицам).</w:t>
      </w:r>
    </w:p>
    <w:p w:rsidR="002017FD" w:rsidRPr="002017FD" w:rsidRDefault="002017FD" w:rsidP="007E4020">
      <w:pPr>
        <w:pStyle w:val="snoskiline"/>
        <w:spacing w:before="0" w:beforeAutospacing="0" w:after="0" w:afterAutospacing="0"/>
        <w:jc w:val="both"/>
        <w:rPr>
          <w:sz w:val="26"/>
          <w:szCs w:val="26"/>
        </w:rPr>
      </w:pPr>
      <w:r w:rsidRPr="002017FD">
        <w:rPr>
          <w:sz w:val="26"/>
          <w:szCs w:val="26"/>
        </w:rPr>
        <w:t>_</w:t>
      </w:r>
      <w:r w:rsidRPr="007E4020">
        <w:rPr>
          <w:sz w:val="26"/>
          <w:szCs w:val="26"/>
          <w:u w:val="single"/>
        </w:rPr>
        <w:t>________________</w:t>
      </w:r>
      <w:r w:rsidRPr="002017FD">
        <w:rPr>
          <w:sz w:val="26"/>
          <w:szCs w:val="26"/>
        </w:rPr>
        <w:t>____________</w:t>
      </w:r>
    </w:p>
    <w:p w:rsidR="002017FD" w:rsidRPr="007E4020" w:rsidRDefault="002017FD" w:rsidP="002017FD">
      <w:pPr>
        <w:pStyle w:val="snoski"/>
        <w:spacing w:before="0" w:beforeAutospacing="0" w:after="0" w:afterAutospacing="0"/>
        <w:ind w:firstLine="709"/>
        <w:jc w:val="both"/>
      </w:pPr>
      <w:r w:rsidRPr="007E4020">
        <w:t>* Решение принимается путем коллегиального рассмотрения, рассмотрения на заседании исполнительного комитета, одобрения, за исключением Оперативно-аналитического центра, решения которого оформляются приказом Оперативно-аналитического центра на основании решения созданной в этом центре комиссии.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18. После принятия решения о возможности заключения инвестиционного договора уполномоченный орган обеспечивает подготовку проекта постановления Совета Министров Республики Беларусь о заключении инвестиционного договора (далее для целей настоящей главы – проект постановления). При этом:</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18.1. проект постановления направляется уполномоченным органом на согласование заинтересованным государственным органам, организациям в течение десяти календарных дней после принятия решения о возможности заключения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число заинтересованных государственных органов, организаций в обязательном порядке включаются Министерство финансов, Министерство по налогам и сборам, Министерство экономики, Министерство природных ресурсов и охраны окружающей среды, Государственный комитет по имуществу, иные государственные органы, организации в соответствии с их компетенцией, возложенными на них задачами, сферой (областью) проводимой ими государственной политики (вопросами, находящимися в их ведении), а также согласовывавшие проект инвестиционного договора и дававшие оценку в соответствии с подпунктами 15.4 и 15.5 пункта 15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18.2. проект постановления согласовывается заинтересованными государственными органами, организациями в течение не более десяти рабочих дней со дня его поступления;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18.3. проект постановления должен содержать: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преамбулу с указанием нормы Закона Республики Беларусь «Об инвестициях», на основании которой предлагается принять решение Совета Министров Республики Беларусь;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заключении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о полном наименовании (для юридических лиц, иностранных организаций, не являющихся юридическими лицами), фамилии, собственном имени, отчестве (если таковое имеется) (для физических лиц) инвестора (инвесторов) и (или) реализующей организации, с которыми заключается инвестиционный договор;</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наименовании и сроке реализации инвестиционного проекта, объеме инвестиций;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наименовании уполномоченного органа;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предоставлении инвестору (инвесторам) и (или) реализующей организации (при ее наличии) гарантии от неблагоприятного изменения налогового законодательства, если выполняется хотя бы одно из условий, установленных в подпункте 18.4 пункта 18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возмещении инвестору (инвесторам) и (или) реализующей организации затрат (части затрат), связанных с созданием объектов инфраструктуры, с указанием конкретного объекта (объектов) инфраструктуры и его мощности в случае реализации инвестиционного проекта в рамках инвестиционного договора на территории промышленных, аграрно-промышленных, аграрных, природоохранных и туристско-рекреационных районов из числа отдельных регионов (данное положение включается, если в соответствии с подпунктом 15.5 пункта 15 настоящего Положения определены целесообразность и возможность указанного в нем возмещения);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дате вступления в силу постановления;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18.4. положение о предоставлении инвестору (инвесторам) и (или) реализующей организации (при ее наличии) гарантии от неблагоприятного изменения налогового законодательства, предусмотренное в статье 18 Закона Республики Беларусь «Об инвестициях», включается в проект постановления при выполнении хотя бы одного из следующих условий: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инвестиционный проект в рамках инвестиционного договора реализуется на территории индустриальных центров, промышленных, аграрно-промышленных, аграрных, природоохранных и туристско-рекреационных районов из числа отдельных регионов согласно приложению 1 к постановлению Совета Министров Республики Беларусь, утвердившему настоящее Положение;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объем инвестиций, планируемых по инвестиционному проекту, превышает в 1,5 и более раза минимальный объем инвестиций, включая при необходимости инвестиции в основной капитал, установленный Советом Министров Республики Беларусь, Управлением делами или Оперативно-аналитическим центром, соответственно для вида деятельности (сектора экономики), в рамках которого заключается инвестиционный договор;</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доля собственных средств, направляемых на реализацию инвестиционного проекта, составляет не менее 30 процентов от общих инвестиционных затрат по нему, определяемых согласно бизнес-плану инвестиционного проекта;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18.5. уполномоченный орган не позднее десяти рабочих дней после получения последнего из результатов его согласования в соответствии с подпунктом 18.2 настоящего пункта вносит в Совет Министров Республики Беларусь проект постановления вместе с документами, прилагаемыми в соответствии с законодательством для данного вида проекта правового акта, и дополнительно прилагает к нему копии: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заключения обязательной юридической экспертизы, предусмотренного в подпункте 15.3 пункта 15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заключения по результатам оценки;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решения о возможности заключения инвестиционного договора.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 xml:space="preserve">19. Совет Министров Республики Беларусь при наличии предложений и (или) замечаний по проекту постановления и (или) по проекту инвестиционного договора </w:t>
      </w:r>
      <w:r w:rsidRPr="002017FD">
        <w:rPr>
          <w:sz w:val="26"/>
          <w:szCs w:val="26"/>
        </w:rPr>
        <w:lastRenderedPageBreak/>
        <w:t>возвращает проект постановления уполномоченному органу, осуществлявшему его подготовку и внесение, на доработку с указанием имеющихся предложений и (или) замечаний. После устранения названных предложений и (или) замечаний по согласованию с инвестором (инвесторами) и реализующей организацией проект постановления не позднее десяти рабочих дней вносится в Совет Министров Республики Беларусь повторно.</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20. Инвестиционный договор, заключаемый на основании: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20.1. постановления Совета Министров Республики Беларусь о заключении инвестиционного договора, подписывается руководителем (заместителем руководителя) указанного в нем уполномоченного органа после принятия этого постановления;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20.2. решения Управления делами либо Оперативно-аналитического центра, подписывается соответственно Управляющим делами Президента Республики Беларусь или уполномоченным им заместителем, начальником Оперативно-аналитического центра или уполномоченным им заместителем.</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21. Срок действия инвестиционного договора может определяться конкретной датой либо периодом времени, но не позднее даты исполнения инвестором условий такого договора.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22. Инвестиционный договор может содержать информацию о месте размещения и площади земельного участка, на котором инвестор (инвесторы) и (или) реализующая организация планируют реализацию инвестиционного проекта (в случае, если реализация инвестиционного проекта предусматривается на земельном участке, включенном в перечень участков, либо ином земельном участке).</w:t>
      </w:r>
    </w:p>
    <w:p w:rsidR="007E4020" w:rsidRDefault="007E4020" w:rsidP="007E4020">
      <w:pPr>
        <w:pStyle w:val="zagrazdel"/>
        <w:spacing w:before="0" w:beforeAutospacing="0" w:after="0" w:afterAutospacing="0"/>
        <w:ind w:firstLine="709"/>
        <w:jc w:val="center"/>
        <w:rPr>
          <w:sz w:val="26"/>
          <w:szCs w:val="26"/>
        </w:rPr>
      </w:pPr>
    </w:p>
    <w:p w:rsidR="002017FD" w:rsidRPr="002017FD" w:rsidRDefault="002017FD" w:rsidP="007E4020">
      <w:pPr>
        <w:pStyle w:val="zagrazdel"/>
        <w:spacing w:before="0" w:beforeAutospacing="0" w:after="0" w:afterAutospacing="0"/>
        <w:ind w:firstLine="709"/>
        <w:jc w:val="center"/>
        <w:rPr>
          <w:sz w:val="26"/>
          <w:szCs w:val="26"/>
        </w:rPr>
      </w:pPr>
      <w:r w:rsidRPr="002017FD">
        <w:rPr>
          <w:sz w:val="26"/>
          <w:szCs w:val="26"/>
        </w:rPr>
        <w:t>РАЗДЕЛ III</w:t>
      </w:r>
      <w:r w:rsidRPr="002017FD">
        <w:rPr>
          <w:sz w:val="26"/>
          <w:szCs w:val="26"/>
        </w:rPr>
        <w:br/>
        <w:t>ВНЕСЕНИЕ ИЗМЕНЕНИЙ, ПРЕКРАЩЕНИЕ ИНВЕСТИЦИОННОГО ДОГОВОРА</w:t>
      </w:r>
    </w:p>
    <w:p w:rsidR="002017FD" w:rsidRPr="002017FD" w:rsidRDefault="002017FD" w:rsidP="007E4020">
      <w:pPr>
        <w:pStyle w:val="chapter"/>
        <w:spacing w:before="0" w:beforeAutospacing="0" w:after="0" w:afterAutospacing="0"/>
        <w:ind w:firstLine="709"/>
        <w:jc w:val="center"/>
        <w:rPr>
          <w:sz w:val="26"/>
          <w:szCs w:val="26"/>
        </w:rPr>
      </w:pPr>
      <w:r w:rsidRPr="002017FD">
        <w:rPr>
          <w:sz w:val="26"/>
          <w:szCs w:val="26"/>
        </w:rPr>
        <w:t>ГЛАВА 5</w:t>
      </w:r>
      <w:r w:rsidRPr="002017FD">
        <w:rPr>
          <w:sz w:val="26"/>
          <w:szCs w:val="26"/>
        </w:rPr>
        <w:br/>
        <w:t>ВНЕСЕНИЕ ИЗМЕНЕНИЙ В ИНВЕСТИЦИОННЫЙ ДОГОВОР</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23. Внесение изменений в инвестиционный договор осуществляется путем заключения дополнительного соглашения к инвестиционному договору.</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Дополнительное соглашение к инвестиционному договору заключается в порядке, установленном в подпунктах 11.1–11.3 пункта 11, пунктах 12, 14, 15, 17, 18 и 20 настоящего Положения, с учетом требований и особенностей, установленных в пунктах 24–26 настоящего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24. Для заключения дополнительного соглашения к инвестиционному договору инвестор (инвесторы) и реализующая организация (при ее наличии) обращаются в уполномоченный орган с подписанными ими заявлением о заключении дополнительного соглашения к инвестиционному договору (далее для целей настоящей главы – заявление) и проектом дополнительного соглашения к инвестиционному договору.</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От имени инвестора (инвесторов) и реализующей организации заявление может быть представлено в уполномоченный орган уполномоченным ими лицом.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случае замены инвестора (инвесторов) и (или) реализующей организации проект дополнительного соглашения должен содержать обязанность нового инвестора (инвесторов) и (или) реализующей организации возместить Республике Беларусь суммы льгот и (или) преференций, в том числе использованных предыдущими инвестором (инвесторами) и (или) реализующей организацией в связи с заключением инвестиционного договора, при прекращении инвестиционного договора по основаниям иным, чем исполнение новым инвестором (инвесторами) и (или) реализующей организацией своих обязательств по нему.</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lastRenderedPageBreak/>
        <w:t>25. Рассмотрение заявления осуществляется уполномоченным органом до даты принятия решения о прекращении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случае обращения инвестора (инвесторов) и реализующей организации в уполномоченный орган с заявлением после даты принятия решения о прекращении инвестиционного договора рассмотрение этого заявления не осуществляется. В этом случае заявление с прилагаемыми к нему документами возвращается инвестору (инвесторам) и реализующей организации в течение пяти рабочих дней с даты его регистрации.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26. Подготовка решения Совета Министров Республики Беларусь, Управления делами или Оперативно-аналитического центра о заключении дополнительного соглашения к инвестиционному договору и заключение дополнительного соглашения к инвестиционному договору осуществляются с учетом следующих особенностей: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26.1. документы и сведения, предусмотренные в пункте 4, подпункте 8.3, абзаце третьем подпункта 8.4, подпунктах 8.5–8.7 пункта 8 настоящего Положения, не представляются для заключения дополнительного соглашения к инвестиционному договору, кроме случая замены инвестора (инвесторов) и (или) реализующей организации, изменения их наименования, в том числе в результате реорганизации. Эти документы должны представляться только в отношении инвестора (инвесторов) и (или) реализующей организации, являющихся новыми либо наименование которых изменено;</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26.2. в случае, если дополнительное соглашение к инвестиционному договору предусматривает продление срока реализации инвестиционного проекта, срока действия инвестиционного договора, в решении о заключении дополнительного соглашения указывается о предоставлении освобождения от налога на прибыль, предусмотренного в пункте 3 статьи 30 Закона Республики Беларусь «Об инвестициях», и сроке предоставления такого освобождения (с указанием даты, на которую приходится последний день действия данного освобождения). Пятилетний срок такого освобождения уменьшается на период, равный половине продления срока окончания реализации инвестиционного проекта, срока действия инвестиционного договора, за исключением случая, если причиной такого продления являются незаконные действия (бездействие) должностных лиц уполномоченного органа и (или) иного государственного органа (организации);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26.3. при необходимости уполномоченный орган вправе запрашивать у инвестора (инвесторов) и (или) реализующей организации дополнительно иные документы и (или) сведения, подтверждающие целесообразность и обоснованность внесения изменений в инвестиционный договор.</w:t>
      </w:r>
    </w:p>
    <w:p w:rsidR="007E4020" w:rsidRDefault="007E4020" w:rsidP="007E4020">
      <w:pPr>
        <w:pStyle w:val="chapter"/>
        <w:spacing w:before="0" w:beforeAutospacing="0" w:after="0" w:afterAutospacing="0"/>
        <w:ind w:firstLine="709"/>
        <w:jc w:val="center"/>
        <w:rPr>
          <w:sz w:val="26"/>
          <w:szCs w:val="26"/>
        </w:rPr>
      </w:pPr>
    </w:p>
    <w:p w:rsidR="002017FD" w:rsidRPr="002017FD" w:rsidRDefault="002017FD" w:rsidP="007E4020">
      <w:pPr>
        <w:pStyle w:val="chapter"/>
        <w:spacing w:before="0" w:beforeAutospacing="0" w:after="0" w:afterAutospacing="0"/>
        <w:ind w:firstLine="709"/>
        <w:jc w:val="center"/>
        <w:rPr>
          <w:sz w:val="26"/>
          <w:szCs w:val="26"/>
        </w:rPr>
      </w:pPr>
      <w:r w:rsidRPr="002017FD">
        <w:rPr>
          <w:sz w:val="26"/>
          <w:szCs w:val="26"/>
        </w:rPr>
        <w:t>ГЛАВА 6</w:t>
      </w:r>
      <w:r w:rsidRPr="002017FD">
        <w:rPr>
          <w:sz w:val="26"/>
          <w:szCs w:val="26"/>
        </w:rPr>
        <w:br/>
        <w:t>ПРЕКРАЩЕНИЕ ИНВЕСТИЦИОННОГО ДОГОВОРА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27. Инвестиционный договор прекращает свое действие с даты принятия решения о его прекращении, если иная дата не указана в таком решении, или с даты вступления в законную силу судебного постановления о расторжении инвестиционного договора по одному из следующих оснований: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27.1. исполнение инвестором (инвесторами) и реализующей организацией своих обязательств по инвестиционному договору (далее для целей настоящей главы – исполнение обязательств по договору);</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27.2. по основаниям иным, чем исполнение обязательств по договору (далее для целей настоящей главы – иные основания), а именно:</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окончание срока действия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принятие решения о ликвидации (прекращении деятельности) инвестора (инвесторов) и (или) реализующей организации – для юридических лиц, </w:t>
      </w:r>
      <w:r w:rsidRPr="002017FD">
        <w:rPr>
          <w:sz w:val="26"/>
          <w:szCs w:val="26"/>
        </w:rPr>
        <w:lastRenderedPageBreak/>
        <w:t>иностранных организаций, не являющихся юридическими лицами, индивидуальных предпринимателей;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признание инвестора (инвесторов) безвестно отсутствующим, объявление умершим, смерть инвестора (инвесторов) – для физических лиц;</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соглашение сторон;</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односторонний отказ Республики Беларусь от исполнения своих обязательств по инвестиционному договору при существенном нарушении инвестором (инвесторами) и (или) реализующей организацией (при ее наличии) условий инвестиционного договора (далее – односторонний отказ);</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вступление в законную силу судебного постановления о расторжении инвестиционного договора.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28. Рассмотрение вопроса о прекращении инвестиционного договора и уведомление инвестора (инвесторов) и реализующей организации о результатах такого рассмотрения осуществляются не позднее 30 календарных дней с даты возникновения соответствующего основания для прекращения инвестиционного договора и (или) получения уполномоченным органом документов (заявлений, информации, сведений), указывающих на возникновение основания для прекращения инвестиционного договора, с учетом требований и в порядке, определяемых в пунктах 30–41 настоящего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 xml:space="preserve">29. В целях своевременного информирования о подготавливаемых или принятых решениях в отношении прекращения инвестиционного договора, необходимых в связи </w:t>
      </w:r>
      <w:proofErr w:type="gramStart"/>
      <w:r w:rsidRPr="002017FD">
        <w:rPr>
          <w:sz w:val="26"/>
          <w:szCs w:val="26"/>
        </w:rPr>
        <w:t>с этим действиях</w:t>
      </w:r>
      <w:proofErr w:type="gramEnd"/>
      <w:r w:rsidRPr="002017FD">
        <w:rPr>
          <w:sz w:val="26"/>
          <w:szCs w:val="26"/>
        </w:rPr>
        <w:t xml:space="preserve"> в предусмотренных в пунктах 33, 34, 36, 37, 39–41 настоящего Положения случаях уполномоченным органом не позднее рабочего дня, следующего за днем начала подготовки или принятия этих решений, направляются: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29.1. уведомление инвестору (инвесторам) и реализующей организации (при ее наличии) о подготавливаемом или принятом решении;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29.2. требование: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возмещении Республике Беларусь сумм льгот и (или) преференций, предоставленных в связи с заключением инвестиционного договора (далее – возмещение льгот);</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об уплате неустойки (штрафа, пени), предусмотренной инвестиционным договором, при условии, что такая неустойка (штраф, пеня) не была уплачена в период действия инвестиционного договора, за исключением случая наличия установленных обстоятельств в соответствии с пунктами 2 и 3 статьи 24 Закона Республики Беларусь «Об инвестициях» (далее – уплата неустойки).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В требовании, предусмотренном в части первой настоящего подпункта, также разъясняется инвестору (инвесторам) и (или) реализующей организации право обратиться за предоставлением земельного участка в соответствии со статьей 39 Закона Республики Беларусь «Об инвестициях», подтвердив финансовые возможности (наличие либо возможность получения денежных и иных средств) по завершению строительства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30. При наличии основания, указанного в подпункте 27.1 пункта 27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30.1. инвестор (инвесторы) и (или) реализующая организация не позднее чем по истечении 15 рабочих дней с даты исполнения обязательств по инвестиционному договору обращаются в уполномоченный орган с подписанным ими заявлением о прекращении инвестиционного договора в связи с исполнением обязательств (далее для целей настоящего пункта – заявление).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К заявлению прилагаются документы, подтверждающие исполнение инвестором (инвесторами) и реализующей организацией своих обязательств по инвестиционному договору.</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От имени инвестора (инвесторов) и реализующей организации заявление может быть представлено в уполномоченный орган уполномоченным ими лицом;</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30.2. заявление и прилагаемые к нему документы рассматриваются уполномоченным органом, по результатам чего совершается одно из следующих действий: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принимается решение о прекращении инвестиционного договора в связи с исполнением обязательств по договору. Об этом решении инвестору (инвесторам) и реализующей организации направляется уведомление;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инвестор (инвесторы) и реализующая организация письменно уведомляются о нецелесообразности прекращения инвестиционного договора в связи с исполнением обязательств по договору. Данное уведомление должно содержать обоснование такой нецелесообразности, отражающее неисполнение условий инвестиционного договора.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31. При наличии оснований, указанных в абзацах втором–четвертом подпункта 27.2 пункта 27 настоящего Положения, вопрос о прекращении инвестиционного договора рассматривается уполномоченным органом, по результатам чего принимается решение:</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31.1. о необходимости прекращения инвестиционного договора – в случае, если инвестиционный договор заключен на основании решения Совета Министров Республики Беларусь;</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31.2. о прекращении инвестиционного договора – в случае, если инвестиционный договор заключен на основании решения Управления делами, Оперативно-аналитического центра.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32. В случае обращения инвестора (инвесторов) и (или) реализующей организации до даты принятия решения о прекращении инвестиционного договора с заявлением о заключении дополнительного соглашения к инвестиционному договору в соответствии с пунктом 24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32.1. рассмотрение вопроса о прекращении инвестиционного договора при наличии основания, указанного в абзаце втором подпункта 27.2 пункта 27 настоящего Положения, не осуществляется;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32.2. предусмотренный в пункте 28 настоящего Положения срок продлевается на период до момента рассмотрения вопроса о заключении дополнительного соглашения к инвестиционному договору в порядке, установленном в пунктах 23–26 настоящего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33. После принятия решения, указанного в подпункте 31.1 пункта 31 настоящего Положения, уполномоченный орган:</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33.1. направляет уведомление об этом решении: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инвестору (инвесторам) и реализующей организации – в случае окончания срока действия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инвестору (инвесторам) и (или) реализующей организации – в случае соответственно ликвидации реализующей организации, ликвидации (прекращения деятельности) инвестора (всех инвесторов);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ликвидационной комиссии (ликвидатору, иному лицу, определяемому в соответствии с пунктом 1 статьи 58 Гражданского кодекса Республики Беларусь) инвестора (инвесторов) и реализующей организации (при ее наличии) – в случае одновременной ликвидации инвестора (всех инвесторов) и реализующей организации (при ее наличии);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реализующей организации – в случае признания физического лица, являющегося инвестором (физических лиц, являющихся инвесторами), безвестно отсутствующим, объявления его умершим или его смерти;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33.2. обеспечивает подготовку и внесение в Совет Министров Республики Беларусь проекта постановления Совета Министров Республики Беларусь о прекращении инвестиционного договора;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33.3. направляет лицам, указанным в абзацах втором–пятом подпункта 33.1 настоящего пункта, уведомление о принятом Советом Министров Республики Беларусь решении, а также требование о возмещении льгот, уплате неустойки.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34. </w:t>
      </w:r>
      <w:proofErr w:type="gramStart"/>
      <w:r w:rsidRPr="002017FD">
        <w:rPr>
          <w:sz w:val="26"/>
          <w:szCs w:val="26"/>
        </w:rPr>
        <w:t>После принятия</w:t>
      </w:r>
      <w:proofErr w:type="gramEnd"/>
      <w:r w:rsidRPr="002017FD">
        <w:rPr>
          <w:sz w:val="26"/>
          <w:szCs w:val="26"/>
        </w:rPr>
        <w:t xml:space="preserve"> указанного в подпункте 31.2 пункта 31 настоящего Положения решения лицам, указанным в абзацах втором–пятом подпункта 33.1 пункта 33 настоящего Положения, направляются уведомление о принятом решении, а также требование о возмещении льгот, уплате неустойки.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35. Для целей прекращения инвестиционного договора по основанию, указанному в абзаце пятом подпункта 27.2 пункта 27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35.1. инвестор (инвесторы) и реализующая организация (при ее наличии) обращаются в уполномоченный орган с подписанным ими заявлением о прекращении инвестиционного договора по соглашению сторон (далее для целей настоящего пункта – заявление).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К заявлению прилагаются: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проект соглашения о прекращении инвестиционного договора по соглашению сторон, подписанный инвестором (инвесторами) и реализующей организацией;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обоснование необходимости прекращения инвестиционного договора по соглашению сторон;</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копии (без нотариального засвидетельствования) документов, подтверждающих полномочия лица (лиц), подписавшего проект соглашения о прекращении инвестиционного договора по соглашению сторон, на его подписание (для юридических лиц, иностранных организаций, не являющихся юридическими лицами).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От имени инвестора (инвесторов) и реализующей организации заявление может быть представлено в уполномоченный орган уполномоченным ими лицом.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Лица, подавшие заявление, вправе отозвать его до принятия решения или получения уведомления, предусмотренных в подпункте 35.2 настоящего пункта, путем подачи заявления об отзыве;</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35.2. заявление и прилагаемые к нему документы рассматриваются уполномоченным органом, по результатам чего совершается одно из следующих действий: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принимается решение о возможности прекращения инвестиционного договора в случае, если инвестиционный договор заключен на основании решения Совета Министров Республики Беларусь, либо решение о прекращении инвестиционного договора в случае, если инвестиционный договор заключен на основании решения Управления делами или Оперативно-аналитического центра;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инвестор (инвесторы) и реализующая организация письменно уведомляются о нецелесообразности прекращения инвестиционного договора по соглашению сторон. Данное уведомление должно содержать обоснование такой нецелесообразности.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36. После принятия указанного в абзаце втором подпункта 35.2 пункта 35 настоящего Положения решения о возможности прекращения инвестиционного договора уполномоченный орган:</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36.1. направляет инвестору (инвесторам) и реализующей организации уведомление об этом решении;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lastRenderedPageBreak/>
        <w:t>36.2. обеспечивает подготовку и внесение в Совет Министров Республики Беларусь проекта постановления Совета Министров Республики Беларусь о прекращении инвестиционного договора;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36.3. направляет инвестору (инвесторам) и реализующей организации уведомление о принятом Советом Министров Республики Беларусь решении, а также требование о возмещении льгот, уплате неустойки.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37. После принятия указанного в абзаце втором подпункта 35.2 пункта 35 настоящего Положения решения о прекращении инвестиционного договора по соглашению сторон Управлением делами или Оперативно-аналитическим центром инвестору (инвесторам) и реализующей организации направляются: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37.1. уведомление о принятом решении;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37.2. подписанное соответственно Управляющим делами Президента Республики Беларусь или уполномоченным им заместителем, начальником Оперативно-аналитического центра или уполномоченным им заместителем соглашение о прекращении инвестиционного договора по соглашению сторон;</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37.3. требование о возмещении льгот, уплате неустойки.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38. Для целей прекращения инвестиционного договора по основанию, указанному в абзаце шестом подпункта 27.2 пункта 27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38.1. уполномоченный орган (за исключением Управления делами, Оперативно-аналитического центра) направляет инвестору (инвесторам) и реализующей организации (при ее наличии) либо правопреемникам юридического лица, являвшегося инвестором или реализующей организацией (в случае реорганизации такого юридического лица), уведомление о возможности одностороннего отказа, а Управление делами или Оперативно-аналитический центр – о подготовке решения о прекращении инвестиционного договора в связи с односторонним отказом (далее – решение об одностороннем отказе). Такое уведомление: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должно содержать основания для принятия решения об одностороннем отказе;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направляется не менее чем за 30 календарных дней до принятия решения о возможности одностороннего отказа, а Управлением делами или Оперативно-аналитическим центром – не менее чем за 30 календарных дней до принятия решения об одностороннем отказе;</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38.2. в случае обращения инвестора (инвесторов) и (или) реализующей организации либо правопреемника юридического лица, являвшегося инвестором или реализующей организацией (в случае реорганизации такого юридического лица), в уполномоченный орган в течение срока, предусмотренного в подпункте 38.1 настоящего пункта, с заявлением о заключении дополнительного соглашения к инвестиционному договору в соответствии с пунктом 24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рассмотрение вопроса о прекращении инвестиционного договора не осуществляется;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предусмотренный в подпункте 38.1 настоящего пункта срок продлевается на период до момента рассмотрения вопроса о заключении дополнительного соглашения к инвестиционному договору в порядке, установленном в пунктах 23–26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38.3. уполномоченным органом принимается решение о необходимости прекращения инвестиционного договора (Управлением делами или Оперативно-аналитическим центром, если инвестиционный договор заключался по их решению, – решение о прекращении инвестиционного договора в связи с односторонним отказом) при наличии следующих условий: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истек срок, предусмотренный в абзаце третьем подпункта 38.1 настоящего пункта;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инвестор (инвесторы) и реализующая организации (при ее наличии) либо правопреемник юридического лица, являвшегося инвестором или реализующей организацией (в случае реорганизации такого юридического лица), не обратились с заявлением о заключении дополнительного соглашения к инвестиционному договору в течение срока, предусмотренного в абзаце третьем подпункта 38.1 настоящего пункта, либо в заключении дополнительного соглашения отказано.</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39. После принятия указанного в абзаце первом подпункта 38.3 пункта 38 настоящего Положения решения о необходимости прекращения инвестиционного договора уполномоченный орган:</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39.1. направляет инвестору (инвесторам) и реализующей организации либо правопреемникам юридического лица, являвшегося инвестором или реализующей организацией (в случае реорганизации такого юридического лица), уведомление об этом решении;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39.2. обеспечивает подготовку и внесение в Совет Министров Республики Беларусь проекта постановления Совета Министров Республики Беларусь о прекращении инвестиционного договора;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39.3. направляет инвестору (инвесторам) и реализующей организации либо правопреемникам юридического лица, являвшегося инвестором или реализующей организацией (в случае реорганизации такого юридического лица), уведомление о принятом Советом Министров Республики Беларусь решении, а также требование о возмещении льгот, уплате неустойки.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40. После принятия указанного в абзаце первом подпункта 38.3 пункта 38 настоящего Положения решения об одностороннем отказе Управлением делами или Оперативно-аналитическим центром инвестору (инвесторам) и реализующей организации либо правопреемникам юридического лица, являвшегося инвестором или реализующей организацией (в случае реорганизации такого юридического лица), направляются уведомление о принятом решении, а также требование о возмещении льгот, уплате неустойки.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41. Для целей прекращения инвестиционного договора по основанию, указанному в абзаце седьмом подпункта 27.2 пункта 27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41.1. уполномоченный орган (за исключением Управления делами и Оперативно-аналитического центра):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обеспечивает подготовку и внесение в Совет Министров Республики Беларусь проекта постановления Совета Министров Республики Беларусь о прекращении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направляет инвестору (инвесторам) и реализующей организации уведомление о принятом Советом Министров Республики Беларусь решении и требование о возмещении льгот, уплате неустойки;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41.2. Управление делами, Оперативно-аналитический центр:</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течение 20 рабочих дней со дня вступления в законную силу судебного постановления о расторжении инвестиционного договора принимают решение о прекращении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направляют инвестору (инвесторам) и реализующей организации уведомление о принятом решении и требование о возмещении льгот, уплате неустойки.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 xml:space="preserve">42. В решении уполномоченного органа о прекращении инвестиционного договора в связи с исполнением обязательств по договору должно содержаться указание на это основание, а также могут содержаться положения об уплате (взыскании) инвестором (инвесторами) и (или) реализующей организацией </w:t>
      </w:r>
      <w:r w:rsidRPr="002017FD">
        <w:rPr>
          <w:sz w:val="26"/>
          <w:szCs w:val="26"/>
        </w:rPr>
        <w:lastRenderedPageBreak/>
        <w:t>неустойки (штрафа, пени) при условии, что такая неустойка (штраф, пеня) не была уплачена в период действия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случае принятия решения о прекращении инвестиционного договора по иным основаниям Управлением делами, Оперативно-аналитическим центром в таком решении должны содержаться основание прекращения инвестиционного договора в соответствии с подпунктом 27.2 пункта 27 настоящего Положения и указание на факт неисполнения либо ненадлежащего исполнения инвестором (инвесторами) и (или) реализующей организацией своих обязательств по инвестиционному договору.</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43. Проект постановления Совета Министров Республики Беларусь о прекращении инвестиционного договора по иным основаниям подготавливается с учетом следующих требований: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43.1. подготавливается уполномоченным органом в случаях, предусмотренных в пунктах 33, 36, 39 и 41 настоящего Положения, в течение 20 рабочих дней со дня принятия им решения о необходимости (возможности) прекращения инвестиционного договора (со дня вступления в законную силу судебного постановления о расторжении инвестиционного договора);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43.2. согласовывается заинтересованными государственными органами, организациями в течение не более пяти рабочих дней со дня его поступления;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43.3. должен содержать: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преамбулу с указанием нормы Закона Республики Беларусь «Об инвестициях», в соответствии с которой предлагается принять решение Совета Министров Республики Беларусь;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положения о (об):</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прекращении инвестиционного договора с указанием основания прекращения инвестиционного договора в соответствии с подпунктом 27.2 пункта 27 настоящего Положения и факта неисполнения либо ненадлежащего исполнения инвестором (инвесторами) и (или) реализующей организацией своих обязательств по инвестиционному договору, а в случае прекращения инвестиционного договора в связи со вступлением в силу судебного постановления о расторжении инвестиционного договора – также даты прекращения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полном наименовании (для юридических лиц, иностранных организаций, не являющихся юридическими лицами), фамилии, собственном имени, отчестве (если таковое имеется) (для физических лиц) инвестора (инвесторов) и реализующей организации (при ее наличии), с которыми прекращается инвестиционный договор;</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дате государственной регистрации инвестиционного договора в Государственном реестре инвестиционных договоров и его идентификационном номере;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наименовании инвестиционного проекта в рамках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уполномоченном на принятие необходимых мер, связанных с прекращением инвестиционного договора, государственном органе, организации;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дате вступления в силу постановления Совета Министров Республики Беларусь;</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43.4. вместе с документами, прилагаемыми в соответствии с законодательством для данного вида проекта правового акта, дополнительно прилагаются: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копия решения уполномоченного органа о необходимости (возможности) прекращения инвестиционного договора (вступившего в законную силу судебного постановления о расторжении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копия заявления о прекращении инвестиционного договора и документов, указанных в части второй подпункта 35.1 пункта 35 настоящего Положения, – </w:t>
      </w:r>
      <w:r w:rsidRPr="002017FD">
        <w:rPr>
          <w:sz w:val="26"/>
          <w:szCs w:val="26"/>
        </w:rPr>
        <w:lastRenderedPageBreak/>
        <w:t>в случае прекращения инвестиционного договора по основанию, указанному в абзаце пятом подпункта 27.2 пункта 27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иные документы (при необходимости);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43.5. при наличии замечаний и (или) предложений по проекту постановления Совета Министров Республики Беларусь, поступивших после его внесения в Совет Министров Республики Беларусь, этот проект постановления возвращается уполномоченному органу, осуществлявшему его подготовку и внесение, на доработку с указанием имеющихся предложений и (или) замечаний и после их устранения не позднее десяти рабочих дней вносится повторно.</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44. Датой прекращения инвестиционного договора считается дата принятия Советом Министров Республики Беларусь, Управлением делами либо Оперативно-аналитическим центром решения о прекращении инвестиционного договора, если иная дата не указана в таком решении.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случае вынесения судебного постановления о расторжении инвестиционного договора датой прекращения инвестиционного договора считается дата вступления в законную силу такого судебного постановления.</w:t>
      </w:r>
    </w:p>
    <w:p w:rsidR="007E4020" w:rsidRDefault="007E4020" w:rsidP="007E4020">
      <w:pPr>
        <w:pStyle w:val="zagrazdel"/>
        <w:spacing w:before="0" w:beforeAutospacing="0" w:after="0" w:afterAutospacing="0"/>
        <w:ind w:firstLine="709"/>
        <w:jc w:val="center"/>
        <w:rPr>
          <w:sz w:val="26"/>
          <w:szCs w:val="26"/>
        </w:rPr>
      </w:pPr>
    </w:p>
    <w:p w:rsidR="002017FD" w:rsidRPr="002017FD" w:rsidRDefault="002017FD" w:rsidP="007E4020">
      <w:pPr>
        <w:pStyle w:val="zagrazdel"/>
        <w:spacing w:before="0" w:beforeAutospacing="0" w:after="0" w:afterAutospacing="0"/>
        <w:ind w:firstLine="709"/>
        <w:jc w:val="center"/>
        <w:rPr>
          <w:sz w:val="26"/>
          <w:szCs w:val="26"/>
        </w:rPr>
      </w:pPr>
      <w:r w:rsidRPr="002017FD">
        <w:rPr>
          <w:sz w:val="26"/>
          <w:szCs w:val="26"/>
        </w:rPr>
        <w:t>РАЗДЕЛ IV</w:t>
      </w:r>
      <w:r w:rsidRPr="002017FD">
        <w:rPr>
          <w:sz w:val="26"/>
          <w:szCs w:val="26"/>
        </w:rPr>
        <w:br/>
        <w:t>ЗАКЛЮЧЕНИЕ СПЕЦИАЛЬНОГО ИНВЕСТИЦИОННОГО ДОГОВОРА. ВНЕСЕНИЕ ИЗМЕНЕНИЙ В СПЕЦИАЛЬНЫЙ ИНВЕСТИЦИОННЫЙ ДОГОВОР</w:t>
      </w:r>
    </w:p>
    <w:p w:rsidR="002017FD" w:rsidRPr="002017FD" w:rsidRDefault="002017FD" w:rsidP="007E4020">
      <w:pPr>
        <w:pStyle w:val="chapter"/>
        <w:spacing w:before="0" w:beforeAutospacing="0" w:after="0" w:afterAutospacing="0"/>
        <w:ind w:firstLine="709"/>
        <w:jc w:val="center"/>
        <w:rPr>
          <w:sz w:val="26"/>
          <w:szCs w:val="26"/>
        </w:rPr>
      </w:pPr>
      <w:r w:rsidRPr="002017FD">
        <w:rPr>
          <w:sz w:val="26"/>
          <w:szCs w:val="26"/>
        </w:rPr>
        <w:t>ГЛАВА 7</w:t>
      </w:r>
      <w:r w:rsidRPr="002017FD">
        <w:rPr>
          <w:sz w:val="26"/>
          <w:szCs w:val="26"/>
        </w:rPr>
        <w:br/>
        <w:t>ЗАКЛЮЧЕНИЕ СПЕЦИАЛЬНОГО ИНВЕСТИЦИОННОГО ДОГОВОРА ПО ИНИЦИАТИВЕ ИНВЕСТОРА (ИНВЕСТОРОВ)</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45. Инвестор (инвесторы), инициирующий заключение специального инвестиционного договора, и реализующая организация должны соответствовать требованиям, предусмотренным в пункте 3 статьи 21 Закона Республики Беларусь «Об инвестициях», а также требованиям, касающимся их финансово-экономического положения, предусмотренным в подпунктах 3.1 и 3.2 пункта 3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Соответствие требованиям, указанным в части первой настоящего пункта, подтверждается документами и сведениями, предусмотренными в соответствии с пунктом 4 настоящего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46. Инициирование заключения специального инвестиционного договора осуществляется путем внесения инвестором (инвесторами) предложения о заключении специального инвестиционного договора (далее для целей настоящего раздела, если не предусмотрено иное, – предложение) в один из следующих уполномоченных органов:</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46.1. уполномоченный орган, определяемый в соответствии с пунктом 7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46.2. уполномоченный орган, определяемый в соответствии с его компетенцией, возложенными на него задачами, сферой (областью) проводимой им государственной политики (вопросами, находящимися в его ведении), соответствующими сфере (отрасли), в которой предлагается реализация усовершенствованной продукции в рамках государственных закупок.</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47. В предложение включаются: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заявление о заключении специального инвестиционного договора, подписанное инвестором (инвесторами), содержащее информацию, предусмотренную в подпункте 8.1 пункта 8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документы, указанные в подпунктах 8.3–8.8 пункта 8 настоящего Положения, с учетом требований, предусмотренных в пунктах 9 и 10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проект специального инвестиционного договора, содержащий условия, предусмотренные в соответствии с пунктом 1 статьи 25 Закона Республики Беларусь «Об инвестициях».</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случае, если проектом специального инвестиционного договора предусматривается его заключение двумя и более инвесторами или инвестором (инвесторами) и реализующей организацией, предложение может быть представлено одним из инвесторов или реализующей организацией.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От имени инвестора (инвесторов) и реализующей организации предложение может быть представлено уполномоченным ими лицом.</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48. Инвестиционный проект, предлагаемый к реализации в рамках специального инвестиционного договора, должен соответствовать основным требованиям, предусмотренным в пункте 1 статьи 22 Закона Республики Беларусь «Об инвестициях», и критериям, предусмотренным в подпунктах 5.1 и 5.2 пункта 5 настоящего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49. Уполномоченный орган, в который внесено предложение, осуществляет:</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регистрацию, предварительное рассмотрение предложения в соответствии с требованиями, предусмотренными в подпунктах 11.1 и 11.2 пункта 11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возврат предложения при несоблюдении требований, содержащихся в пунктах 45–48 настоящего Положения, с учетом порядка, установленного в подпункте 11.3 пункта 11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После устранения обстоятельств возврата предложения допускается повторное представление предложения с соблюдением требований настоящего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50. В случае, если предложение не возвращено в соответствии с абзацем вторым части первой пункта 49 настоящего Положения, его рассмотрение и уведомление инвестора (инвесторов) о результатах рассмотрения предложения осуществляются уполномоченным органом не позднее 60 календарных дней с даты регистрации предложения.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Срок рассмотрения предложения, установленный в части первой настоящего пункта, может продлеваться один раз, но не более чем на 30 календарных дней в случае возникновения необходимости дополнительной проработки условий специального инвестиционного договора и (или) условий реализации инвестиционного проекта. При этом инвестору (инвесторам) до истечения срока, указанного в части первой настоящего пункта, направляется уведомление о продлении срока рассмотрения предложения.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51. В ходе рассмотрения предложения уполномоченным органом осуществляется оценка возможности (потребности и целесообразности) приобретения усовершенствованной продукции в рамках государственных закупок в соответствии с условиями специального инвестиционного договора (далее – оценка потребности в продукции).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Оценка потребности в продукции осуществляется в ходе рассмотрения и согласования проекта специального инвестиционного договора с государственным органом (организацией) в соответствии с его компетенцией, возложенными на него задачами, сферой (областью) проводимой им государственной политики (вопросами, находящимися в его ведении), соответствующими сфере (отрасли), в которой предлагается реализация усовершенствованной продукции в рамках государственных закупок, – в случае, если предложение подано не в такой уполномоченный орган.</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Рассмотрение и согласование государственным органом, организацией в соответствии с частью второй настоящего пункта осуществляется в течение </w:t>
      </w:r>
      <w:r w:rsidRPr="002017FD">
        <w:rPr>
          <w:sz w:val="26"/>
          <w:szCs w:val="26"/>
        </w:rPr>
        <w:lastRenderedPageBreak/>
        <w:t>не более 15 календарных дней с даты поступления проекта специального инвестиционного договора. В ходе рассмотрения и согласования: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анализируются относящиеся к соответствующей сфере (отрасли) программы, концепции, планы развития, прогнозы, иные документы и материалы;</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может осуществляться взаимодействие этого государственного органа, организации с внесшим предложение инвестором (инвесторами). Результаты такого взаимодействия отражаются в информации о согласовании проекта специального инвестиционного договора, представляемой уполномоченному органу.</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52. В случае, если по результатам оценки потребности в продукции подтверждена возможность приобретения усовершенствованной продукции и выработаны условия специального инвестиционного договора, предложение рассматривается в соответствии с пунктом 15 настоящего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53. Уполномоченный орган принимает решение об отказе в заключении специального инвестиционного договора в одном из следующих случаев: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после оценки потребности в продукции не подтверждена возможность приобретения усовершенствованной продукции;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 результатам рассмотрения предложения имеются неурегулированные замечания и предложения, не подтверждены сведения в соответствии с пунктом 15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решении об отказе в заключении специального инвестиционного договора инвестор (инвесторы) уведомляется в течение пяти рабочих дней со дня его принятия. Такое уведомление должно содержать указание на основания принятого решения и направляется лицу (лицам), подавшему предложение.</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54. Если по результатам рассмотрения предложения в соответствии с пунктом 52 настоящего Положения не имеется неурегулированных замечаний и предложений, неподтвержденных сведений, которые представлены в соответствии с пунктом 15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54.1. уполномоченный орган (за исключением Управления делами и Оперативно-аналитического центра) принимает решение о возможности проведения конкурса по реализации инвестиционного проекта в рамках специального инвестиционного договора (далее для целей настоящего раздела, если не предусмотрено иное, – конкурс) и заключения специального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случае, если внесено единственное предложение в отношении реализации инвестиционного проекта в рамках инвестиционного договора на территории промышленных, аграрно-промышленных и аграрных районов из числа отдельных регионов, уполномоченный орган (за исключением Управления делами и Оперативно-аналитического центра):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направляет с учетом требований, предусмотренных в пункте 16 настоящего Положения, предложение в Банк развития для получения заключения по результатам оценки, кроме случая, когда по инвестиционному проекту в финансировании участвует Банк развития. При этом течение срока, определенного в соответствии с пунктом 50 настоящего Положения, приостанавливается на период, не превышающий пяти рабочих дней с даты получения заключения;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при получении заключения по результатам оценки, в соответствии с которым инвестиционный проект признается финансово реализуемым и эффективным, кроме случая, когда по инвестиционному проекту в финансировании участвует Банк развития, орган, предусмотренный в абзаце первом настоящей части, принимает решение о возможности заключения специального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принятом в соответствии с частью первой или абзацем третьим части второй настоящего подпункта решении инвестору (инвесторам) направляется уведомление.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По инвестиционным проектам, в финансировании которых участвует Банк развития, предоставляется заключение по результатам анализа бизнес-плана инвестиционного проекта, проводимого Банком развития;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54.2. Управление делами или Оперативно-аналитический центр принимает решение о проведении конкурса и заключении специального инвестиционного договора, а в случае, если внесено единственное предложение в отношении реализации инвестиционного проекта в рамках инвестиционного договора на территории промышленных, аграрно-промышленных и аграрных районов из числа отдельных регионов: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направляет с учетом требований, предусмотренных в пункте 16 настоящего Положения, предложение в Банк развития для получения заключения по результатам оценки, кроме случая, когда по инвестиционному проекту в финансировании участвует Банк развития. При этом течение срока, определенного в соответствии с пунктом 50 настоящего Положения, приостанавливается на период, не превышающий пяти рабочих дней с даты получения заключения;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при получении заключения по результатам оценки, в соответствии с которым инвестиционный проект признается финансово реализуемым и эффективным, кроме случая, когда по инвестиционному проекту в финансировании участвует Банк развития, орган, предусмотренный в абзаце первом настоящей части, принимает решение о заключении специального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принятом в соответствии с частью первой настоящего подпункта решении инвестору (инвесторам) направляется уведомление.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 инвестиционным проектам, в финансировании которых участвует Банк развития, предоставляется заключение по результатам анализа бизнес-плана инвестиционного проекта, проводимого Банком развития.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55. После принятия решений, предусмотренных в подпункте 54.1 пункта 54 настоящего Положения, уполномоченным органом подготавливается проект постановления Совета Министров Республики Беларусь (далее для целей настоящей главы – проект постановления):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55.1. о проведении конкурса и заключении специального инвестиционного договора;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55.2. о заключении специального инвестиционного договора (если внесено единственное предложение в отношении реализации инвестиционного проекта в рамках инвестиционного договора на территории промышленных, аграрно-промышленных и аграрных районов из числа отдельных регионов).</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56. Проект постановления подготавливается и вносится в Совет Министров Республики Беларусь с учетом положений, предусмотренных в подпунктах 18.1, 18.2, 18.4 и 18.5 пункта 18 настоящего Положения, а также следующих требований: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56.1. проект постановления должен содержать: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преамбулу с указанием нормы Закона Республики Беларусь «Об инвестициях», на основании которой предлагается принять решение Совета Министров Республики Беларусь;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положения о (об):</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наименовании инвестиционного проекта;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полном наименовании (для юридических лиц, иностранных организаций, не являющихся юридическими лицами), фамилии, собственном имени, отчестве (если таковое имеется) (для физических лиц) инвестора (инвесторов) и (или) реализующей организации, с которыми заключается инвестиционный договор (указывается в случае принятия решения о заключении специального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основных условиях и сроках реализации инвестиционного проекта;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заключении специального инвестиционного договора по итогам проведения конкурса (в случае его проведения);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уполномоченном на заключение специального инвестиционного договора органе;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виде (открытый или закрытый) конкурса, а также о государственном органе (организации), уполномоченном на проведение конкурса (в случае его проведения);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условиях и сроках проведения конкурса, определенных Положением о порядке проведения конкурса по реализации инвестиционного проекта в рамках специального инвестиционного договора, утвержденным постановлением Совета Министров Республики Беларусь, утвердившим настоящее Положение (в случае его проведения);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государственном органе (организации), устанавливающем цену на продукцию, реализуемую в рамках государственных закупок;</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месте размещения земельного участка и его ориентировочной площади – в случае необходимости предоставления земельного участка инвестору (инвесторам) и (или) реализующей организации для реализации инвестиционного проекта в рамках специального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предоставлении инвестору (инвесторам) и (или) реализующей организации гарантии от неблагоприятного изменения налогового законодательства;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возмещении инвестору (инвесторам) и (или) реализующей организации затрат (части затрат), связанных с созданием объектов инфраструктуры, в случае реализации инвестиционного проекта в рамках инвестиционного договора на территории промышленных, аграрно-промышленных, аграрных, природоохранных и туристско-рекреационных районов из числа отдельных регионов (данное положение включается, если по результатам рассмотрения предложения определена возможность указанного в нем возмещения);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дате вступления в силу постановления;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56.2. уполномоченный орган при внесении проекта постановления в Совет Министров Республики Беларусь вместе с документами, прилагаемыми в соответствии с законодательством для данного вида проекта правового акта, дополнительно прилагает к нему копии: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заключения обязательной юридической экспертизы, предусмотренного в подпункте 15.3 пункта 15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заключения по результатам оценки (при подготовке проекта постановления, предусмотренного в подпункте 55.2 пункта 55 настоящего Положения), кроме случая, когда по инвестиционному проекту в финансировании участвует Банк развития;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решения, предусмотренного в подпункте 54.1 пункта 54 настоящего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57. Совет Министров Республики Беларусь при наличии предложений и (или) замечаний по проекту постановления и (или) по проекту специального инвестиционного договора возвращает проект постановления уполномоченному органу, осуществившему его подготовку и внесение, на доработку с указанием имеющихся предложений и (или) замечаний. После устранения названных предложений и (или) замечаний по согласованию с инвестором (инвесторами) и реализующей организацией проект постановления не позднее десяти рабочих дней вносится в Совет Министров Республики Беларусь повторно.</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58. Специальный инвестиционный договор заключается на основании решения, указанного в пункте 5 статьи 22 Закона Республики Беларусь «Об инвестициях», по итогам проведения конкурса, за исключением случая, указанного в части второй настоящего пункта.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В случае, если конкурс не проводится, специальный инвестиционный договор заключается после принятия решения, указанного в пункте 5 статьи 22 Закона Республики Беларусь «Об инвестициях».</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Специальный инвестиционный договор подписывается руководителем (заместителем руководителя) уполномоченного органа.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59. Срок действия специального инвестиционного договора может определяться конкретной датой либо периодом времени, но не позднее даты исполнения инвестором условий такого договора.</w:t>
      </w:r>
    </w:p>
    <w:p w:rsidR="007E4020" w:rsidRDefault="007E4020" w:rsidP="007E4020">
      <w:pPr>
        <w:pStyle w:val="chapter"/>
        <w:spacing w:before="0" w:beforeAutospacing="0" w:after="0" w:afterAutospacing="0"/>
        <w:ind w:firstLine="709"/>
        <w:jc w:val="center"/>
        <w:rPr>
          <w:sz w:val="26"/>
          <w:szCs w:val="26"/>
        </w:rPr>
      </w:pPr>
    </w:p>
    <w:p w:rsidR="002017FD" w:rsidRPr="002017FD" w:rsidRDefault="002017FD" w:rsidP="007E4020">
      <w:pPr>
        <w:pStyle w:val="chapter"/>
        <w:spacing w:before="0" w:beforeAutospacing="0" w:after="0" w:afterAutospacing="0"/>
        <w:ind w:firstLine="709"/>
        <w:jc w:val="center"/>
        <w:rPr>
          <w:sz w:val="26"/>
          <w:szCs w:val="26"/>
        </w:rPr>
      </w:pPr>
      <w:r w:rsidRPr="002017FD">
        <w:rPr>
          <w:sz w:val="26"/>
          <w:szCs w:val="26"/>
        </w:rPr>
        <w:t>ГЛАВА 8</w:t>
      </w:r>
      <w:r w:rsidRPr="002017FD">
        <w:rPr>
          <w:sz w:val="26"/>
          <w:szCs w:val="26"/>
        </w:rPr>
        <w:br/>
        <w:t>ЗАКЛЮЧЕНИЕ СПЕЦИАЛЬНОГО ИНВЕСТИЦИОННОГО ДОГОВОРА ПО ПРЕДЛОЖЕНИЮ УПОЛНОМОЧЕННОГО ОРГАНА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60. В случае инициирования заключения специального инвестиционного договора уполномоченным органом из числа указанных в подпунктах 4.2 и 4.3 пункта 4 статьи 22 Закона Республики Беларусь «Об инвестициях» государственных органов, организаций (далее для целей настоящей главы, если не предусмотрено иное, – инициатор) в целях подготовки одного из решений, указанных в пункте 54 настоящего Положения, инициатором осуществляется оценка потребности в продукции.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61. Оценка потребности в продукции осуществляется: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61.1. инициатором самостоятельно, если его компетенция, возложенные на него задачи, сфера (область) проводимой им государственной политики (вопросы, находящиеся в его ведении) соответствуют сфере (отрасли), в которой предлагается реализация усовершенствованной продукции в рамках государственных закупок с применением процедуры закупки из одного источника. При этом анализируются относящиеся к соответствующей сфере (отрасли) программы, концепции, планы развития, прогнозы, иные документы и материалы, а также может осуществляться взаимодействие с потенциальными инвесторами;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61.2. в ходе рассмотрения и согласования проекта специального инвестиционного договора в соответствии с частями второй и третьей пункта 51 настоящего Положения – если не выполняется условие, предусмотренное в подпункте 61.1 настоящего пункта.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62. В случае, если после оценки потребности в продукции подтверждена возможность приобретения усовершенствованной продукции и выработаны условия специального инвестиционного договора, инициатор:</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62.1. обеспечивает в отношении проекта специального инвестиционного договора подготовку заключений, согласование и оценку, предусмотренные в подпунктах 15.2–15.5 пункта 15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62.2. принимает решение о возможности проведения конкурса (Управление делами или Оперативно-аналитический центр* – решение о проведении конкурса). Решение Управления делами, Оперативно-аналитического центра о проведении конкурса подготавливается с учетом особенностей, предусмотренных в подпункте 18.4 пункта 18 и подпункте 63.1 пункта 63 настоящего Положения.</w:t>
      </w:r>
    </w:p>
    <w:p w:rsidR="002017FD" w:rsidRPr="002017FD" w:rsidRDefault="002017FD" w:rsidP="007E4020">
      <w:pPr>
        <w:pStyle w:val="snoskiline"/>
        <w:spacing w:before="0" w:beforeAutospacing="0" w:after="0" w:afterAutospacing="0"/>
        <w:jc w:val="both"/>
        <w:rPr>
          <w:sz w:val="26"/>
          <w:szCs w:val="26"/>
        </w:rPr>
      </w:pPr>
      <w:r w:rsidRPr="007E4020">
        <w:rPr>
          <w:sz w:val="26"/>
          <w:szCs w:val="26"/>
          <w:u w:val="single"/>
        </w:rPr>
        <w:t>_________________________</w:t>
      </w:r>
      <w:r w:rsidRPr="002017FD">
        <w:rPr>
          <w:sz w:val="26"/>
          <w:szCs w:val="26"/>
        </w:rPr>
        <w:t>_____</w:t>
      </w:r>
    </w:p>
    <w:p w:rsidR="002017FD" w:rsidRPr="007E4020" w:rsidRDefault="002017FD" w:rsidP="002017FD">
      <w:pPr>
        <w:pStyle w:val="snoski"/>
        <w:spacing w:before="0" w:beforeAutospacing="0" w:after="0" w:afterAutospacing="0"/>
        <w:ind w:firstLine="709"/>
        <w:jc w:val="both"/>
      </w:pPr>
      <w:r w:rsidRPr="007E4020">
        <w:t>* Кроме случая, когда определены целесообразность и возможность возмещения инвестору (инвесторам) и (или) реализующей организации затрат (части затрат), связанных с созданием объектов инфраструктуры, при реализации инвестиционного проекта в рамках инвестиционного договора на территории промышленных, аграрно-промышленных, аграрных, природоохранных и туристско-рекреационных районов из числа отдельных регионов.</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 xml:space="preserve">63. В случае принятия решения о возможности проведения конкурса инициатор обеспечивает подготовку и внесение в Совет Министров Республики </w:t>
      </w:r>
      <w:r w:rsidRPr="002017FD">
        <w:rPr>
          <w:sz w:val="26"/>
          <w:szCs w:val="26"/>
        </w:rPr>
        <w:lastRenderedPageBreak/>
        <w:t>Беларусь проекта постановления Совета Министров Республики Беларусь о проведении конкурса (далее для целей настоящей главы – проект постановления) с учетом особенностей, предусмотренных в подпунктах 18.1, 18.2 и 18.4 пункта 18 настоящего Положения, а также следующих требований: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63.1. проект постановления должен содержать: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преамбулу с указанием нормы Закона Республики Беларусь «Об инвестициях», в соответствии с которой предлагается принять решение Совета Министров Республики Беларусь;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положения о (об):</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наименовании инвестиционного проекта;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основных условиях и сроках реализации инвестиционного проекта;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заключении специального инвестиционного договора по итогам проведения конкурса;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уполномоченном на заключение специального инвестиционного договора органе;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виде (открытый или закрытый) конкурса, а также государственном органе (организации), уполномоченном на проведение конкурса;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условиях и сроках проведения конкурса, определенных Положением о порядке проведения конкурса по реализации инвестиционного проекта в рамках специального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государственном органе (организации), устанавливающем цену на продукцию, реализуемую в рамках государственных закупок;</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месте размещения земельного участка и его ориентировочной площади – в случае необходимости предоставления земельного участка инвестору (инвесторам) и (или) реализующей организации для реализации инвестиционного проекта в рамках специального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предоставлении инвестору (инвесторам) и (или) реализующей организации гарантии от неблагоприятного изменения налогового законодательства;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возмещении инвестору (инвесторам) и (или) реализующей организации затрат (части затрат), связанных с созданием объектов инфраструктуры, в случае реализации инвестиционного проекта в рамках инвестиционного договора на территории промышленных, аграрно-промышленных, аграрных, природоохранных и туристско-рекреационных районов из числа отдельных регионов (данное положение включается, если по результатам рассмотрения предложения определены целесообразность и возможность указанного в нем возмещения);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дате вступления в силу постановления;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63.2. инициатор при внесении проекта постановления в Совет Министров Республики Беларусь вместе с документами, прилагаемыми в соответствии с законодательством для данного вида проекта правового акта, дополнительно прилагает к нему копию:</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заключения обязательной юридической экспертизы, предусмотренного в подпункте 15.3 пункта 15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решения о возможности проведения конкурса, предусмотренного в подпункте 62.2 пункта 62 настоящего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64. Совет Министров Республики Беларусь при наличии предложений и (или) замечаний по проекту постановления и (или) по проекту специального инвестиционного договора возвращает проект постановления инициатору, осуществлявшему его подготовку и внесение, на доработку с указанием имеющихся предложений и (или) замечаний. После устранения названных предложений и (или) замечаний проект постановления не позднее десяти рабочих дней вносится в Совет Министров Республики Беларусь повторно.</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lastRenderedPageBreak/>
        <w:t>65. После принятия решения, указанного в подпункте 62.2 пункта 62 настоящего Положения, проводится конкурс в порядке, определенном Положением о порядке проведения конкурса по реализации инвестиционного проекта в рамках специального инвестиционного договора.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66. Специальный инвестиционный договор подписывается руководителем (заместителем руководителя) уполномоченного органа.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Срок действия специального инвестиционного договора может определяться конкретной датой либо периодом времени, но не позднее даты исполнения инвестором условий такого договора.</w:t>
      </w:r>
    </w:p>
    <w:p w:rsidR="007E4020" w:rsidRDefault="007E4020" w:rsidP="007E4020">
      <w:pPr>
        <w:pStyle w:val="chapter"/>
        <w:spacing w:before="0" w:beforeAutospacing="0" w:after="0" w:afterAutospacing="0"/>
        <w:ind w:firstLine="709"/>
        <w:jc w:val="center"/>
        <w:rPr>
          <w:sz w:val="26"/>
          <w:szCs w:val="26"/>
        </w:rPr>
      </w:pPr>
    </w:p>
    <w:p w:rsidR="002017FD" w:rsidRPr="002017FD" w:rsidRDefault="002017FD" w:rsidP="007E4020">
      <w:pPr>
        <w:pStyle w:val="chapter"/>
        <w:spacing w:before="0" w:beforeAutospacing="0" w:after="0" w:afterAutospacing="0"/>
        <w:ind w:firstLine="709"/>
        <w:jc w:val="center"/>
        <w:rPr>
          <w:sz w:val="26"/>
          <w:szCs w:val="26"/>
        </w:rPr>
      </w:pPr>
      <w:r w:rsidRPr="002017FD">
        <w:rPr>
          <w:sz w:val="26"/>
          <w:szCs w:val="26"/>
        </w:rPr>
        <w:t>ГЛАВА 9</w:t>
      </w:r>
      <w:r w:rsidRPr="002017FD">
        <w:rPr>
          <w:sz w:val="26"/>
          <w:szCs w:val="26"/>
        </w:rPr>
        <w:br/>
        <w:t>ВНЕСЕНИЕ ИЗМЕНЕНИЙ В СПЕЦИАЛЬНЫЙ ИНВЕСТИЦИОННЫЙ ДОГОВОР</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67. Внесение изменений в специальный инвестиционный договор осуществляется в порядке, предусмотренном в пунктах 23–26 настоящего Положения, и с учетом особенностей, предусмотренных в пункте 68 настоящего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68. Заключение дополнительного соглашения к специальному инвестиционному договору, предусматривающего изменение условий, указанных в подпунктах 1.3 и 1.4 пункта 1 статьи 25 Закона Республики Беларусь «Об инвестициях», осуществляется по инициативе инвестора (инвесторов) и (или) реализующей организации либо уполномоченного органа.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Для принятия решения о заключении названного дополнительного соглашения осуществляется оценка потребности в продукции, результаты которой прилагаются к проекту решения Совета Министров Республики Беларусь, Управления делами или Оперативно-аналитического центра о заключении дополнительного соглашения к специальному инвестиционному договору.</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w:t>
      </w:r>
    </w:p>
    <w:tbl>
      <w:tblPr>
        <w:tblW w:w="5000" w:type="pct"/>
        <w:tblCellMar>
          <w:left w:w="0" w:type="dxa"/>
          <w:right w:w="0" w:type="dxa"/>
        </w:tblCellMar>
        <w:tblLook w:val="04A0" w:firstRow="1" w:lastRow="0" w:firstColumn="1" w:lastColumn="0" w:noHBand="0" w:noVBand="1"/>
      </w:tblPr>
      <w:tblGrid>
        <w:gridCol w:w="7016"/>
        <w:gridCol w:w="2339"/>
      </w:tblGrid>
      <w:tr w:rsidR="002017FD" w:rsidRPr="002017FD">
        <w:tc>
          <w:tcPr>
            <w:tcW w:w="3750" w:type="pct"/>
            <w:tcMar>
              <w:top w:w="0" w:type="dxa"/>
              <w:left w:w="6" w:type="dxa"/>
              <w:bottom w:w="0" w:type="dxa"/>
              <w:right w:w="6" w:type="dxa"/>
            </w:tcMar>
            <w:hideMark/>
          </w:tcPr>
          <w:p w:rsidR="002017FD" w:rsidRPr="002017FD" w:rsidRDefault="002017FD" w:rsidP="002017FD">
            <w:pPr>
              <w:pStyle w:val="cap1"/>
              <w:spacing w:before="0" w:beforeAutospacing="0" w:after="0" w:afterAutospacing="0"/>
              <w:ind w:firstLine="709"/>
              <w:jc w:val="both"/>
              <w:rPr>
                <w:sz w:val="26"/>
                <w:szCs w:val="26"/>
              </w:rPr>
            </w:pPr>
            <w:r w:rsidRPr="002017FD">
              <w:rPr>
                <w:sz w:val="26"/>
                <w:szCs w:val="26"/>
              </w:rPr>
              <w:t> </w:t>
            </w:r>
          </w:p>
        </w:tc>
        <w:tc>
          <w:tcPr>
            <w:tcW w:w="1250" w:type="pct"/>
            <w:tcMar>
              <w:top w:w="0" w:type="dxa"/>
              <w:left w:w="6" w:type="dxa"/>
              <w:bottom w:w="0" w:type="dxa"/>
              <w:right w:w="6" w:type="dxa"/>
            </w:tcMar>
            <w:hideMark/>
          </w:tcPr>
          <w:p w:rsidR="007E4020" w:rsidRDefault="007E4020" w:rsidP="002017FD">
            <w:pPr>
              <w:pStyle w:val="capu1"/>
              <w:spacing w:before="0" w:beforeAutospacing="0" w:after="0" w:afterAutospacing="0"/>
              <w:ind w:firstLine="709"/>
              <w:jc w:val="both"/>
              <w:rPr>
                <w:sz w:val="26"/>
                <w:szCs w:val="26"/>
              </w:rPr>
            </w:pPr>
          </w:p>
          <w:p w:rsidR="007E4020" w:rsidRDefault="007E4020" w:rsidP="002017FD">
            <w:pPr>
              <w:pStyle w:val="capu1"/>
              <w:spacing w:before="0" w:beforeAutospacing="0" w:after="0" w:afterAutospacing="0"/>
              <w:ind w:firstLine="709"/>
              <w:jc w:val="both"/>
              <w:rPr>
                <w:sz w:val="26"/>
                <w:szCs w:val="26"/>
              </w:rPr>
            </w:pPr>
          </w:p>
          <w:p w:rsidR="007E4020" w:rsidRDefault="007E4020" w:rsidP="002017FD">
            <w:pPr>
              <w:pStyle w:val="capu1"/>
              <w:spacing w:before="0" w:beforeAutospacing="0" w:after="0" w:afterAutospacing="0"/>
              <w:ind w:firstLine="709"/>
              <w:jc w:val="both"/>
              <w:rPr>
                <w:sz w:val="26"/>
                <w:szCs w:val="26"/>
              </w:rPr>
            </w:pPr>
          </w:p>
          <w:p w:rsidR="007E4020" w:rsidRDefault="007E4020" w:rsidP="002017FD">
            <w:pPr>
              <w:pStyle w:val="capu1"/>
              <w:spacing w:before="0" w:beforeAutospacing="0" w:after="0" w:afterAutospacing="0"/>
              <w:ind w:firstLine="709"/>
              <w:jc w:val="both"/>
              <w:rPr>
                <w:sz w:val="26"/>
                <w:szCs w:val="26"/>
              </w:rPr>
            </w:pPr>
          </w:p>
          <w:p w:rsidR="007E4020" w:rsidRDefault="007E4020" w:rsidP="002017FD">
            <w:pPr>
              <w:pStyle w:val="capu1"/>
              <w:spacing w:before="0" w:beforeAutospacing="0" w:after="0" w:afterAutospacing="0"/>
              <w:ind w:firstLine="709"/>
              <w:jc w:val="both"/>
              <w:rPr>
                <w:sz w:val="26"/>
                <w:szCs w:val="26"/>
              </w:rPr>
            </w:pPr>
          </w:p>
          <w:p w:rsidR="007E4020" w:rsidRDefault="007E4020" w:rsidP="002017FD">
            <w:pPr>
              <w:pStyle w:val="capu1"/>
              <w:spacing w:before="0" w:beforeAutospacing="0" w:after="0" w:afterAutospacing="0"/>
              <w:ind w:firstLine="709"/>
              <w:jc w:val="both"/>
              <w:rPr>
                <w:sz w:val="26"/>
                <w:szCs w:val="26"/>
              </w:rPr>
            </w:pPr>
          </w:p>
          <w:p w:rsidR="007E4020" w:rsidRDefault="007E4020" w:rsidP="002017FD">
            <w:pPr>
              <w:pStyle w:val="capu1"/>
              <w:spacing w:before="0" w:beforeAutospacing="0" w:after="0" w:afterAutospacing="0"/>
              <w:ind w:firstLine="709"/>
              <w:jc w:val="both"/>
              <w:rPr>
                <w:sz w:val="26"/>
                <w:szCs w:val="26"/>
              </w:rPr>
            </w:pPr>
          </w:p>
          <w:p w:rsidR="007E4020" w:rsidRDefault="007E4020" w:rsidP="002017FD">
            <w:pPr>
              <w:pStyle w:val="capu1"/>
              <w:spacing w:before="0" w:beforeAutospacing="0" w:after="0" w:afterAutospacing="0"/>
              <w:ind w:firstLine="709"/>
              <w:jc w:val="both"/>
              <w:rPr>
                <w:sz w:val="26"/>
                <w:szCs w:val="26"/>
              </w:rPr>
            </w:pPr>
          </w:p>
          <w:p w:rsidR="007E4020" w:rsidRDefault="007E4020" w:rsidP="002017FD">
            <w:pPr>
              <w:pStyle w:val="capu1"/>
              <w:spacing w:before="0" w:beforeAutospacing="0" w:after="0" w:afterAutospacing="0"/>
              <w:ind w:firstLine="709"/>
              <w:jc w:val="both"/>
              <w:rPr>
                <w:sz w:val="26"/>
                <w:szCs w:val="26"/>
              </w:rPr>
            </w:pPr>
          </w:p>
          <w:p w:rsidR="007E4020" w:rsidRDefault="007E4020" w:rsidP="002017FD">
            <w:pPr>
              <w:pStyle w:val="capu1"/>
              <w:spacing w:before="0" w:beforeAutospacing="0" w:after="0" w:afterAutospacing="0"/>
              <w:ind w:firstLine="709"/>
              <w:jc w:val="both"/>
              <w:rPr>
                <w:sz w:val="26"/>
                <w:szCs w:val="26"/>
              </w:rPr>
            </w:pPr>
          </w:p>
          <w:p w:rsidR="007E4020" w:rsidRDefault="007E4020" w:rsidP="002017FD">
            <w:pPr>
              <w:pStyle w:val="capu1"/>
              <w:spacing w:before="0" w:beforeAutospacing="0" w:after="0" w:afterAutospacing="0"/>
              <w:ind w:firstLine="709"/>
              <w:jc w:val="both"/>
              <w:rPr>
                <w:sz w:val="26"/>
                <w:szCs w:val="26"/>
              </w:rPr>
            </w:pPr>
          </w:p>
          <w:p w:rsidR="007E4020" w:rsidRDefault="007E4020" w:rsidP="002017FD">
            <w:pPr>
              <w:pStyle w:val="capu1"/>
              <w:spacing w:before="0" w:beforeAutospacing="0" w:after="0" w:afterAutospacing="0"/>
              <w:ind w:firstLine="709"/>
              <w:jc w:val="both"/>
              <w:rPr>
                <w:sz w:val="26"/>
                <w:szCs w:val="26"/>
              </w:rPr>
            </w:pPr>
          </w:p>
          <w:p w:rsidR="007E4020" w:rsidRDefault="007E4020" w:rsidP="002017FD">
            <w:pPr>
              <w:pStyle w:val="capu1"/>
              <w:spacing w:before="0" w:beforeAutospacing="0" w:after="0" w:afterAutospacing="0"/>
              <w:ind w:firstLine="709"/>
              <w:jc w:val="both"/>
              <w:rPr>
                <w:sz w:val="26"/>
                <w:szCs w:val="26"/>
              </w:rPr>
            </w:pPr>
          </w:p>
          <w:p w:rsidR="007E4020" w:rsidRDefault="007E4020" w:rsidP="002017FD">
            <w:pPr>
              <w:pStyle w:val="capu1"/>
              <w:spacing w:before="0" w:beforeAutospacing="0" w:after="0" w:afterAutospacing="0"/>
              <w:ind w:firstLine="709"/>
              <w:jc w:val="both"/>
              <w:rPr>
                <w:sz w:val="26"/>
                <w:szCs w:val="26"/>
              </w:rPr>
            </w:pPr>
          </w:p>
          <w:p w:rsidR="007E4020" w:rsidRDefault="007E4020" w:rsidP="002017FD">
            <w:pPr>
              <w:pStyle w:val="capu1"/>
              <w:spacing w:before="0" w:beforeAutospacing="0" w:after="0" w:afterAutospacing="0"/>
              <w:ind w:firstLine="709"/>
              <w:jc w:val="both"/>
              <w:rPr>
                <w:sz w:val="26"/>
                <w:szCs w:val="26"/>
              </w:rPr>
            </w:pPr>
          </w:p>
          <w:p w:rsidR="007E4020" w:rsidRDefault="007E4020" w:rsidP="002017FD">
            <w:pPr>
              <w:pStyle w:val="capu1"/>
              <w:spacing w:before="0" w:beforeAutospacing="0" w:after="0" w:afterAutospacing="0"/>
              <w:ind w:firstLine="709"/>
              <w:jc w:val="both"/>
              <w:rPr>
                <w:sz w:val="26"/>
                <w:szCs w:val="26"/>
              </w:rPr>
            </w:pPr>
          </w:p>
          <w:p w:rsidR="007E4020" w:rsidRDefault="007E4020" w:rsidP="002017FD">
            <w:pPr>
              <w:pStyle w:val="capu1"/>
              <w:spacing w:before="0" w:beforeAutospacing="0" w:after="0" w:afterAutospacing="0"/>
              <w:ind w:firstLine="709"/>
              <w:jc w:val="both"/>
              <w:rPr>
                <w:sz w:val="26"/>
                <w:szCs w:val="26"/>
              </w:rPr>
            </w:pPr>
          </w:p>
          <w:p w:rsidR="007E4020" w:rsidRDefault="007E4020" w:rsidP="002017FD">
            <w:pPr>
              <w:pStyle w:val="capu1"/>
              <w:spacing w:before="0" w:beforeAutospacing="0" w:after="0" w:afterAutospacing="0"/>
              <w:ind w:firstLine="709"/>
              <w:jc w:val="both"/>
              <w:rPr>
                <w:sz w:val="26"/>
                <w:szCs w:val="26"/>
              </w:rPr>
            </w:pPr>
          </w:p>
          <w:p w:rsidR="007E4020" w:rsidRDefault="007E4020" w:rsidP="002017FD">
            <w:pPr>
              <w:pStyle w:val="capu1"/>
              <w:spacing w:before="0" w:beforeAutospacing="0" w:after="0" w:afterAutospacing="0"/>
              <w:ind w:firstLine="709"/>
              <w:jc w:val="both"/>
              <w:rPr>
                <w:sz w:val="26"/>
                <w:szCs w:val="26"/>
              </w:rPr>
            </w:pPr>
          </w:p>
          <w:p w:rsidR="007E4020" w:rsidRDefault="007E4020" w:rsidP="002017FD">
            <w:pPr>
              <w:pStyle w:val="capu1"/>
              <w:spacing w:before="0" w:beforeAutospacing="0" w:after="0" w:afterAutospacing="0"/>
              <w:ind w:firstLine="709"/>
              <w:jc w:val="both"/>
              <w:rPr>
                <w:sz w:val="26"/>
                <w:szCs w:val="26"/>
              </w:rPr>
            </w:pPr>
          </w:p>
          <w:p w:rsidR="007E4020" w:rsidRDefault="007E4020" w:rsidP="002017FD">
            <w:pPr>
              <w:pStyle w:val="capu1"/>
              <w:spacing w:before="0" w:beforeAutospacing="0" w:after="0" w:afterAutospacing="0"/>
              <w:ind w:firstLine="709"/>
              <w:jc w:val="both"/>
              <w:rPr>
                <w:sz w:val="26"/>
                <w:szCs w:val="26"/>
              </w:rPr>
            </w:pPr>
          </w:p>
          <w:p w:rsidR="007E4020" w:rsidRDefault="007E4020" w:rsidP="002017FD">
            <w:pPr>
              <w:pStyle w:val="capu1"/>
              <w:spacing w:before="0" w:beforeAutospacing="0" w:after="0" w:afterAutospacing="0"/>
              <w:ind w:firstLine="709"/>
              <w:jc w:val="both"/>
              <w:rPr>
                <w:sz w:val="26"/>
                <w:szCs w:val="26"/>
              </w:rPr>
            </w:pPr>
          </w:p>
          <w:p w:rsidR="007E4020" w:rsidRDefault="007E4020" w:rsidP="002017FD">
            <w:pPr>
              <w:pStyle w:val="capu1"/>
              <w:spacing w:before="0" w:beforeAutospacing="0" w:after="0" w:afterAutospacing="0"/>
              <w:ind w:firstLine="709"/>
              <w:jc w:val="both"/>
              <w:rPr>
                <w:sz w:val="26"/>
                <w:szCs w:val="26"/>
              </w:rPr>
            </w:pPr>
          </w:p>
          <w:p w:rsidR="007E4020" w:rsidRDefault="007E4020" w:rsidP="002017FD">
            <w:pPr>
              <w:pStyle w:val="capu1"/>
              <w:spacing w:before="0" w:beforeAutospacing="0" w:after="0" w:afterAutospacing="0"/>
              <w:ind w:firstLine="709"/>
              <w:jc w:val="both"/>
              <w:rPr>
                <w:sz w:val="26"/>
                <w:szCs w:val="26"/>
              </w:rPr>
            </w:pPr>
          </w:p>
          <w:p w:rsidR="007E4020" w:rsidRDefault="007E4020" w:rsidP="002017FD">
            <w:pPr>
              <w:pStyle w:val="capu1"/>
              <w:spacing w:before="0" w:beforeAutospacing="0" w:after="0" w:afterAutospacing="0"/>
              <w:ind w:firstLine="709"/>
              <w:jc w:val="both"/>
              <w:rPr>
                <w:sz w:val="26"/>
                <w:szCs w:val="26"/>
              </w:rPr>
            </w:pPr>
          </w:p>
          <w:p w:rsidR="002017FD" w:rsidRPr="007E4020" w:rsidRDefault="002017FD" w:rsidP="002017FD">
            <w:pPr>
              <w:pStyle w:val="capu1"/>
              <w:spacing w:before="0" w:beforeAutospacing="0" w:after="0" w:afterAutospacing="0"/>
              <w:jc w:val="both"/>
              <w:rPr>
                <w:sz w:val="20"/>
                <w:szCs w:val="20"/>
              </w:rPr>
            </w:pPr>
            <w:r w:rsidRPr="007E4020">
              <w:rPr>
                <w:sz w:val="20"/>
                <w:szCs w:val="20"/>
              </w:rPr>
              <w:lastRenderedPageBreak/>
              <w:t>УТВЕРЖДЕНО</w:t>
            </w:r>
          </w:p>
          <w:p w:rsidR="002017FD" w:rsidRPr="002017FD" w:rsidRDefault="002017FD" w:rsidP="002017FD">
            <w:pPr>
              <w:pStyle w:val="cap1"/>
              <w:spacing w:before="0" w:beforeAutospacing="0" w:after="0" w:afterAutospacing="0"/>
              <w:jc w:val="both"/>
              <w:rPr>
                <w:sz w:val="26"/>
                <w:szCs w:val="26"/>
              </w:rPr>
            </w:pPr>
            <w:r w:rsidRPr="007E4020">
              <w:rPr>
                <w:sz w:val="20"/>
                <w:szCs w:val="20"/>
              </w:rPr>
              <w:t>Постановление</w:t>
            </w:r>
            <w:r w:rsidRPr="007E4020">
              <w:rPr>
                <w:sz w:val="20"/>
                <w:szCs w:val="20"/>
              </w:rPr>
              <w:br/>
              <w:t>Совета Министров</w:t>
            </w:r>
            <w:r w:rsidRPr="007E4020">
              <w:rPr>
                <w:sz w:val="20"/>
                <w:szCs w:val="20"/>
              </w:rPr>
              <w:br/>
              <w:t>Республики Беларусь</w:t>
            </w:r>
            <w:r w:rsidRPr="007E4020">
              <w:rPr>
                <w:sz w:val="20"/>
                <w:szCs w:val="20"/>
              </w:rPr>
              <w:br/>
              <w:t>04.09.2024 № 650</w:t>
            </w:r>
          </w:p>
        </w:tc>
      </w:tr>
    </w:tbl>
    <w:p w:rsidR="007E4020" w:rsidRDefault="007E4020" w:rsidP="007E4020">
      <w:pPr>
        <w:pStyle w:val="titleu"/>
        <w:spacing w:before="0" w:beforeAutospacing="0" w:after="0" w:afterAutospacing="0"/>
        <w:ind w:firstLine="709"/>
        <w:jc w:val="center"/>
        <w:rPr>
          <w:b/>
          <w:sz w:val="26"/>
          <w:szCs w:val="26"/>
        </w:rPr>
      </w:pPr>
    </w:p>
    <w:p w:rsidR="002017FD" w:rsidRPr="007E4020" w:rsidRDefault="002017FD" w:rsidP="00F34A09">
      <w:pPr>
        <w:pStyle w:val="titleu"/>
        <w:spacing w:before="0" w:beforeAutospacing="0" w:after="0" w:afterAutospacing="0"/>
        <w:jc w:val="both"/>
        <w:rPr>
          <w:b/>
          <w:sz w:val="26"/>
          <w:szCs w:val="26"/>
        </w:rPr>
      </w:pPr>
      <w:r w:rsidRPr="007E4020">
        <w:rPr>
          <w:b/>
          <w:sz w:val="26"/>
          <w:szCs w:val="26"/>
        </w:rPr>
        <w:t>ПОЛОЖЕНИЕ</w:t>
      </w:r>
      <w:r w:rsidRPr="007E4020">
        <w:rPr>
          <w:b/>
          <w:sz w:val="26"/>
          <w:szCs w:val="26"/>
        </w:rPr>
        <w:br/>
        <w:t>о порядке принятия решений о включении инвестиционного проекта в перечень преференциальных инвестиционных проектов и об исключении из него, о продлении срока реализации преференциального инвестиционного проекта</w:t>
      </w:r>
    </w:p>
    <w:p w:rsidR="007E4020" w:rsidRDefault="007E4020" w:rsidP="007E4020">
      <w:pPr>
        <w:pStyle w:val="chapter"/>
        <w:spacing w:before="0" w:beforeAutospacing="0" w:after="0" w:afterAutospacing="0"/>
        <w:ind w:firstLine="709"/>
        <w:jc w:val="center"/>
        <w:rPr>
          <w:sz w:val="26"/>
          <w:szCs w:val="26"/>
        </w:rPr>
      </w:pPr>
    </w:p>
    <w:p w:rsidR="002017FD" w:rsidRPr="002017FD" w:rsidRDefault="002017FD" w:rsidP="007E4020">
      <w:pPr>
        <w:pStyle w:val="chapter"/>
        <w:spacing w:before="0" w:beforeAutospacing="0" w:after="0" w:afterAutospacing="0"/>
        <w:ind w:firstLine="709"/>
        <w:jc w:val="center"/>
        <w:rPr>
          <w:sz w:val="26"/>
          <w:szCs w:val="26"/>
        </w:rPr>
      </w:pPr>
      <w:r w:rsidRPr="002017FD">
        <w:rPr>
          <w:sz w:val="26"/>
          <w:szCs w:val="26"/>
        </w:rPr>
        <w:t>ГЛАВА 1</w:t>
      </w:r>
      <w:r w:rsidRPr="002017FD">
        <w:rPr>
          <w:sz w:val="26"/>
          <w:szCs w:val="26"/>
        </w:rPr>
        <w:br/>
        <w:t>ОБЩИЕ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 Настоящим Положением на основании абзаца двенадцатого подпункта 1.2 пункта 1 статьи 10 Закона Республики Беларусь от 12 июля 2013 г. № 53-З «Об инвестициях» определяется порядок принятия решений о включении инвестиционного проекта в перечень преференциальных инвестиционных проектов (далее – решение о включении в перечень) и об исключении из него (далее – решение об исключении из перечня), о продлении срока реализации преференциального инвестиционного проекта (далее – решение о продлении), включая основания принятия таких решений либо отказа в их принятии.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 Все указанные в настоящем Положении уведомления и требования к юридическому лицу Республики Беларусь, индивидуальному предпринимателю, зарегистрированному в Республике Беларусь (далее, если не предусмотрено иное, – субъект хозяйствования):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2.1. подписываются председателем или уполномоченным им заместителем председателя областного исполнительного комитета или исполнительного комитета базового территориального уровня* (за исключением Минского городского исполнительного комитета) (далее, если не предусмотрено иное, – исполком);</w:t>
      </w:r>
    </w:p>
    <w:p w:rsidR="002017FD" w:rsidRPr="002017FD" w:rsidRDefault="002017FD" w:rsidP="002017FD">
      <w:pPr>
        <w:pStyle w:val="snoskiline"/>
        <w:spacing w:before="0" w:beforeAutospacing="0" w:after="0" w:afterAutospacing="0"/>
        <w:ind w:firstLine="709"/>
        <w:jc w:val="both"/>
        <w:rPr>
          <w:sz w:val="26"/>
          <w:szCs w:val="26"/>
        </w:rPr>
      </w:pPr>
      <w:r w:rsidRPr="002017FD">
        <w:rPr>
          <w:sz w:val="26"/>
          <w:szCs w:val="26"/>
        </w:rPr>
        <w:t>______________________________</w:t>
      </w:r>
    </w:p>
    <w:p w:rsidR="002017FD" w:rsidRPr="002017FD" w:rsidRDefault="002017FD" w:rsidP="002017FD">
      <w:pPr>
        <w:pStyle w:val="snoski"/>
        <w:spacing w:before="0" w:beforeAutospacing="0" w:after="0" w:afterAutospacing="0"/>
        <w:ind w:firstLine="709"/>
        <w:jc w:val="both"/>
        <w:rPr>
          <w:sz w:val="26"/>
          <w:szCs w:val="26"/>
        </w:rPr>
      </w:pPr>
      <w:r w:rsidRPr="002017FD">
        <w:rPr>
          <w:sz w:val="26"/>
          <w:szCs w:val="26"/>
        </w:rPr>
        <w:t>* </w:t>
      </w:r>
      <w:proofErr w:type="gramStart"/>
      <w:r w:rsidRPr="002017FD">
        <w:rPr>
          <w:sz w:val="26"/>
          <w:szCs w:val="26"/>
        </w:rPr>
        <w:t>В</w:t>
      </w:r>
      <w:proofErr w:type="gramEnd"/>
      <w:r w:rsidRPr="002017FD">
        <w:rPr>
          <w:sz w:val="26"/>
          <w:szCs w:val="26"/>
        </w:rPr>
        <w:t> случае, если областным исполнительным комитетом в соответствии с пунктом 2 статьи 41 Закона Республики Беларусь «Об инвестициях» определены полномочия исполнительных комитетов базового территориального уровня по принятию решений о включении в перечень, об исключении из перечня, о продлении.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2.2. направляются субъекту хозяйствования по последнему адресу, заявленному им в исполком, заказным письмом с уведомлением о вручении или вручаются лично под роспись.</w:t>
      </w:r>
    </w:p>
    <w:p w:rsidR="007E4020" w:rsidRDefault="007E4020" w:rsidP="007E4020">
      <w:pPr>
        <w:pStyle w:val="chapter"/>
        <w:spacing w:before="0" w:beforeAutospacing="0" w:after="0" w:afterAutospacing="0"/>
        <w:ind w:firstLine="709"/>
        <w:jc w:val="center"/>
        <w:rPr>
          <w:sz w:val="26"/>
          <w:szCs w:val="26"/>
        </w:rPr>
      </w:pPr>
    </w:p>
    <w:p w:rsidR="002017FD" w:rsidRPr="002017FD" w:rsidRDefault="002017FD" w:rsidP="007E4020">
      <w:pPr>
        <w:pStyle w:val="chapter"/>
        <w:spacing w:before="0" w:beforeAutospacing="0" w:after="0" w:afterAutospacing="0"/>
        <w:ind w:firstLine="709"/>
        <w:jc w:val="center"/>
        <w:rPr>
          <w:sz w:val="26"/>
          <w:szCs w:val="26"/>
        </w:rPr>
      </w:pPr>
      <w:r w:rsidRPr="002017FD">
        <w:rPr>
          <w:sz w:val="26"/>
          <w:szCs w:val="26"/>
        </w:rPr>
        <w:t>ГЛАВА 2</w:t>
      </w:r>
      <w:r w:rsidRPr="002017FD">
        <w:rPr>
          <w:sz w:val="26"/>
          <w:szCs w:val="26"/>
        </w:rPr>
        <w:br/>
        <w:t>ПРИНЯТИЕ РЕШЕНИЯ О ВКЛЮЧЕНИИ В ПЕРЕЧЕНЬ</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 Субъект хозяйствования, планирующий реализацию преференциального инвестиционного проекта, должен соответствовать требованиям, предусмотренным в пункте 3 статьи 42 Закона Республики Беларусь «Об инвестициях», а индивидуальный предприниматель, зарегистрированный в Республике Беларусь (далее – индивидуальный предприниматель), также не должен находиться в процессе прекращения деятельности.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4. Для принятия решения о включении в перечень субъект хозяйствования обращается с заявлением о включении инвестиционного проекта в перечень преференциальных инвестиционных проектов (далее – заявление о включении):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в исполком, указанный в перечне земельных участков для реализации инвестиционных проектов (далее – перечень участков), – в случае, если субъект </w:t>
      </w:r>
      <w:r w:rsidRPr="002017FD">
        <w:rPr>
          <w:sz w:val="26"/>
          <w:szCs w:val="26"/>
        </w:rPr>
        <w:lastRenderedPageBreak/>
        <w:t>хозяйствования претендует на реализацию преференциального инвестиционного проекта на земельном участке, включенном в перечень участков;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областной исполнительный комитет по месту предполагаемой реализации преференциального инвестиционного проекта или определяемый им исполнительный комитет базового территориального уровня – в случае, если субъект хозяйствования не претендует на реализацию преференциального инвестиционного проекта на земельном участке, включенном в перечень участков.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От имени субъекта хозяйствования заявление о включении может представляться уполномоченным им лицом.</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5. В заявлении о включении должна быть указана информация о (об):</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5.1. наименовании инвестиционного проекта, планируемого к реализации в качестве преференциального инвестиционного проекта;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5.2. объеме инвестиций и (или) инвестиций в основной капитал;</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5.3. наименовании объектов, строительство, оснащение которых предусмотрены преференциальным инвестиционным проектом;</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5.4. сроке реализации преференциального инвестиционного проекта и дате окончания его реализации;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5.5. виде экономической деятельности (секторе экономики), которому соответствует инвестиционный проект;</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5.6. месте нахождения, целевом назначении, площади и кадастровом номере (при его наличии) земельного участка, который будет использоваться для реализации преференциального инвестиционного проекта;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5.7. соответствии субъекта хозяйствования и инвестиционного проекта требованиям, предусмотренным соответственно в пункте 3 настоящего Положения и пункте 1 статьи 42 Закона Республики Беларусь «Об инвестициях»;</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5.8. опыте (при его наличии) реализации субъектом хозяйствования инвестиционных проектов, проектов государственно-частного партнерства, осуществления инвестиций на основе концессии на территории Республики Беларусь и (или) в иных странах.</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6. К заявлению о включении прилагаются: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6.1. </w:t>
      </w:r>
      <w:proofErr w:type="spellStart"/>
      <w:r w:rsidRPr="002017FD">
        <w:rPr>
          <w:sz w:val="26"/>
          <w:szCs w:val="26"/>
        </w:rPr>
        <w:t>предпроектная</w:t>
      </w:r>
      <w:proofErr w:type="spellEnd"/>
      <w:r w:rsidRPr="002017FD">
        <w:rPr>
          <w:sz w:val="26"/>
          <w:szCs w:val="26"/>
        </w:rPr>
        <w:t xml:space="preserve"> (</w:t>
      </w:r>
      <w:proofErr w:type="spellStart"/>
      <w:r w:rsidRPr="002017FD">
        <w:rPr>
          <w:sz w:val="26"/>
          <w:szCs w:val="26"/>
        </w:rPr>
        <w:t>предынвестиционная</w:t>
      </w:r>
      <w:proofErr w:type="spellEnd"/>
      <w:r w:rsidRPr="002017FD">
        <w:rPr>
          <w:sz w:val="26"/>
          <w:szCs w:val="26"/>
        </w:rPr>
        <w:t>) документация;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6.2. заверенные копии: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свидетельства о государственной регистрации субъекта хозяйствования;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документа, удостоверяющего личность, – для индивидуальных предпринимателей;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учредительных документов – для юридических лиц Республики Беларусь (далее – юридическое лицо);</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аудиторского заключения, содержащего оценку финансового состояния субъекта хозяйствования, его возможностей по осуществлению заявленных инвестиций – для юридических лиц. Такое заключение представляется за два года, предшествующих дате подачи заявления о включении, а для субъектов хозяйствования, с даты создания (регистрации) которых прошло менее двух лет, – за период их деятельности;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выписки банка об остатке денежных средств на банковском счете, писем банков и (или) иных документов (при их наличии), подтверждающих намерения кредиторов (банков), других лиц предоставить средства для реализации преференциального инвестиционного проекта в форме кредитов, займов, ссуд с указанием ориентировочных сумм предоставляемых средств и условий их предоставления;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положительного заключения государственной экологической экспертизы (в случаях, установленных законодательством в области государственной </w:t>
      </w:r>
      <w:r w:rsidRPr="002017FD">
        <w:rPr>
          <w:sz w:val="26"/>
          <w:szCs w:val="26"/>
        </w:rPr>
        <w:lastRenderedPageBreak/>
        <w:t>экологической экспертизы, стратегической экологической оценки и оценки воздействия на окружающую среду);</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6.3. финансово-экономическое обоснование преференциального инвестиционного проекта, составленное в соответствии с типовой формой и требованиями к его содержанию, устанавливаемыми Министерством экономики.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7. При несоблюдении требований, содержащихся в пунктах 3, 5 и 6 настоящего Положения, заявление о включении с прилагаемыми к нему документами в течение 10 рабочих дней с даты его регистрации возвращается субъекту хозяйствования с указанием допущенных нарушений. После устранения данных нарушений заявление о включении может представляться повторно с соблюдением требований настоящего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8. В случае, если заявление о включении, поданное субъектом хозяйствования, претендующим на реализацию преференциального инвестиционного проекта на земельном участке, включенном в перечень участков, не возвращено в соответствии с пунктом 7 настоящего Положения и в течение 30 календарных дней с даты его регистрации в тот же исполком:</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8.1. не внесены иные заявления о включении, предполагающие реализацию преференциального инвестиционного проекта на одном и том же земельном участке, исполком обеспечивает дальнейшее рассмотрение предложения о включении инвестиционного проекта в перечень преференциальных инвестиционных проектов в порядке, установленном пунктами 10 и 11 настоящего Положения, без проведения конкурса по выбору юридического лица, индивидуального предпринимателя для реализации преференциального инвестиционного проекта;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8.2. внесены иные заявления о включении, предполагающие реализацию преференциального инвестиционного проекта на одном и том же земельном участке, и они также не возвращены в соответствии с пунктом 7 настоящего Положения, исполкомом проводится конкурс по выбору юридического лица, индивидуального предпринимателя для реализации преференциального инвестиционного проекта в соответствии с Положением о порядке проведения конкурсов по выбору инвестора (инвесторов) для заключения инвестиционного договора, по выбору юридического лица или индивидуального предпринимателя для реализации преференциального инвестиционного проекта, утвержденным постановлением Совета Министров Республики Беларусь, утвердившим настоящее Положение.</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9. Рассмотрение заявления о включении и уведомление субъекта хозяйствования о результатах его рассмотрения осуществляется исполкомом:</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9.1. не позднее 40 календарных дней с даты регистрации заявления о включении – в случае, если субъект хозяйствования не претендует на реализацию преференциального инвестиционного проекта на земельном участке, включенном в перечень участков;</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9.2. не позднее 60 календарных дней с даты регистрации заявления о включении – в случае, если субъект хозяйствования претендует на реализацию преференциального инвестиционного проекта на земельном участке, включенном в перечень участков. При этом принятие решения о включении в перечень возможно не ранее 30 календарных дней с даты регистрации заявления о включении.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10. В ходе рассмотрения заявления о включении с прилагаемыми к нему документами исполкомом обеспечивается: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10.1. непосредственное взаимодействие с субъектом хозяйствования и (или) иным уполномоченным им лицом, в том числе по вопросам включения инвестиционного проекта в перечень преференциальных инвестиционных проектов, изменения условий реализации преференциального инвестиционного проекта;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lastRenderedPageBreak/>
        <w:t>10.2. оценка соответствия субъекта хозяйствования и инвестиционного проекта требованиям, предусмотренным соответственно в пункте 3 настоящего Положения и пункте 1 статьи 42 Закона Республики Беларусь «Об инвестициях»;</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10.3. рассмотрение заявления о включении с прилагаемыми к нему документами структурными подразделениями исполкома, в компетенции которых находятся вопросы, связанные с условиями реализации преференциального инвестиционного проекта, а также структурными подразделениями, осуществляющими регулирование и управление в финансовой и экономической сферах (при их наличии). По итогам такого рассмотрения структурные подразделения исполкома готовят письменную информацию о возможности принятия решения о включении в перечень;</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10.4. взаимодействие при необходимости с иными государственными органами с учетом их компетенции, задач, сферы (области) проводимой ими государственной политики (вопросов, находящихся в их ведении) в целях получения сведений, необходимых для принятия решения о включении в перечень, в том числе путем направления соответствующих запросов: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Оперативно-аналитический центр при Президенте Республики Беларусь – на предмет соответствия инвестиционного проекта в сфере информационно-коммуникационных технологий современным технологиям и стратегии развития информационно-коммуникационных технологий, обеспечения интересов национальной безопасности. При направлении запроса также прилагается финансово-экономическое обоснование преференциального инвестиционного проекта;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Министерство связи и информатизации – в случае, если инвестиционным проектом затрагиваются вопросы цифрового развития, создания или развития информационно-технологической инфраструктуры, включая разработку и (или) внедрение информационных и телекоммуникационных технологий, а также информационных систем и цифровых платформ;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Министерство природных ресурсов и охраны окружающей среды – в случае, если инвестиционным проектом затрагиваются вопросы экологической безопасности, охраны окружающей среды и использования природных ресурсов, в том числе недр, воздействия на климат и озоновый слой;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Министерство энергетики и Государственный комитет по стандартизации – в случае, если инвестиционным проектом предусматривается возведение, реконструкция или модернизация генерирующих источников электрической и тепловой энергии.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Срок рассмотрения запросов исполкомов иными государственными органами не должен превышать 10 календарных дней с даты их поступления.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11. По результатам рассмотрения заявления о включении не позднее срока, определенного пунктом 9 настоящего Положения, исполком совершает одно из следующих действий: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11.1. принимает решение о включении в перечень. О принятом решении субъекту хозяйствования направляется уведомление не позднее рабочего дня, следующего за днем его принятия;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11.2. уведомляет субъект хозяйствования об отказе в принятии решения о включении в перечень в случае, если имеются неурегулированные замечания и предложения, условия, указанные в пункте 10 настоящего Положения. Данное уведомление должно содержать обоснование отказа в принятии решения.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 xml:space="preserve">12. Копия решения о включении в перечень в течение трех рабочих дней со дня его принятия направляется исполкомом в Министерство экономики для внесения в перечень преференциальных инвестиционных проектов соответствующих записей с учетом требований, предусмотренных Положением </w:t>
      </w:r>
      <w:r w:rsidRPr="002017FD">
        <w:rPr>
          <w:sz w:val="26"/>
          <w:szCs w:val="26"/>
        </w:rPr>
        <w:lastRenderedPageBreak/>
        <w:t>о порядке ведения Государственного реестра инвестиционных договоров, перечня преференциальных инвестиционных проектов, включая предоставление сведений из них, утвержденным постановлением Совета Министров Республики Беларусь, утвердившим настоящее Положение.</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13. Субъект хозяйствования в случаях переименования*, реорганизации в форме преобразования направляет в исполком: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уведомление, содержащее информацию об учетном номере плательщика, прежнем и новом наименовании;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документы, указанные в абзацах втором–четвертом подпункта 6.2 пункта 6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Исполком в течение трех рабочих дней со дня получения уведомления, указанного в части первой настоящего пункта, направляет его копию:</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Министерство экономики – для внесения в перечень преференциальных инвестиционных проектов соответствующих записей;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налоговые органы по месту постановки субъекта хозяйствования на учет;</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Государственный таможенный комитет;</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областной исполнительный комитет – в случае, если решение о включении в перечень принято исполнительным комитетом базового территориального уровня.</w:t>
      </w:r>
    </w:p>
    <w:p w:rsidR="002017FD" w:rsidRPr="002017FD" w:rsidRDefault="002017FD" w:rsidP="007E4020">
      <w:pPr>
        <w:pStyle w:val="snoskiline"/>
        <w:spacing w:before="0" w:beforeAutospacing="0" w:after="0" w:afterAutospacing="0"/>
        <w:jc w:val="both"/>
        <w:rPr>
          <w:sz w:val="26"/>
          <w:szCs w:val="26"/>
        </w:rPr>
      </w:pPr>
      <w:r w:rsidRPr="007E4020">
        <w:rPr>
          <w:sz w:val="26"/>
          <w:szCs w:val="26"/>
          <w:u w:val="single"/>
        </w:rPr>
        <w:t>__________________________</w:t>
      </w:r>
      <w:r w:rsidRPr="002017FD">
        <w:rPr>
          <w:sz w:val="26"/>
          <w:szCs w:val="26"/>
        </w:rPr>
        <w:t>____</w:t>
      </w:r>
    </w:p>
    <w:p w:rsidR="002017FD" w:rsidRPr="007E4020" w:rsidRDefault="002017FD" w:rsidP="002017FD">
      <w:pPr>
        <w:pStyle w:val="snoski"/>
        <w:spacing w:before="0" w:beforeAutospacing="0" w:after="0" w:afterAutospacing="0"/>
        <w:ind w:firstLine="709"/>
        <w:jc w:val="both"/>
      </w:pPr>
      <w:r w:rsidRPr="007E4020">
        <w:t>* Изменение наименования юридического лица, изменение фамилии, собственного имени, отчества (при его наличии) индивидуального предпринимателя.</w:t>
      </w:r>
    </w:p>
    <w:p w:rsidR="007E4020" w:rsidRDefault="007E4020" w:rsidP="007E4020">
      <w:pPr>
        <w:pStyle w:val="chapter"/>
        <w:spacing w:before="0" w:beforeAutospacing="0" w:after="0" w:afterAutospacing="0"/>
        <w:ind w:firstLine="709"/>
        <w:jc w:val="center"/>
        <w:rPr>
          <w:sz w:val="26"/>
          <w:szCs w:val="26"/>
        </w:rPr>
      </w:pPr>
    </w:p>
    <w:p w:rsidR="002017FD" w:rsidRPr="002017FD" w:rsidRDefault="002017FD" w:rsidP="007E4020">
      <w:pPr>
        <w:pStyle w:val="chapter"/>
        <w:spacing w:before="0" w:beforeAutospacing="0" w:after="0" w:afterAutospacing="0"/>
        <w:ind w:firstLine="709"/>
        <w:jc w:val="center"/>
        <w:rPr>
          <w:sz w:val="26"/>
          <w:szCs w:val="26"/>
        </w:rPr>
      </w:pPr>
      <w:r w:rsidRPr="002017FD">
        <w:rPr>
          <w:sz w:val="26"/>
          <w:szCs w:val="26"/>
        </w:rPr>
        <w:t>ГЛАВА 3</w:t>
      </w:r>
      <w:r w:rsidRPr="002017FD">
        <w:rPr>
          <w:sz w:val="26"/>
          <w:szCs w:val="26"/>
        </w:rPr>
        <w:br/>
        <w:t>ПРИНЯТИЕ РЕШЕНИЯ О ПРОДЛЕНИИ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14. Принятие решения о продлении осуществляется в порядке, установленном настоящим Положением для принятия решения о включении в перечень, с учетом особенностей, предусмотренных в пунктах 15–19 настоящего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15. Для принятия решения о продлении субъект хозяйствования обращается в исполком с заявлением о продлении срока реализации преференциального инвестиционного проекта (далее – заявление о продлении).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От имени субъекта хозяйствования заявление о продлении может представляться уполномоченным им лицом.</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16. К заявлению о продлении прилагаются: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составленное в произвольной форме обоснование необходимости продления срока реализации преференциального инвестиционного проекта;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документы, подтверждающие необходимость продления срока реализации преференциального инвестиционного проекта (при их наличии);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документ, указанный в подпункте 6.3 пункта 6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При необходимости исполком вправе запрашивать у субъекта хозяйствования иные документы, подтверждающие целесообразность и обоснованность продления срока реализации преференциального инвестиционного проекта.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17. Рассмотрение заявления о продлении осуществляется исполкомом в случае обращения субъекта хозяйствования с заявлением о продлении не позднее 15 рабочих дней с даты окончания срока реализации преференциального проекта, указанной в решении о включении в перечень или решении о продлении.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случае обращения субъекта хозяйствования с заявлением о продлении по окончании периода, указанного в части первой настоящего пункта, такое заявление о продлении с прилагаемыми к нему документами возвращается субъекту хозяйствования в течение пяти рабочих дней с даты его регистрации.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 xml:space="preserve">18. Рассмотрение заявления о продлении осуществляется не позднее 40 календарных дней с даты регистрации заявления о продлении с учетом оценки </w:t>
      </w:r>
      <w:r w:rsidRPr="002017FD">
        <w:rPr>
          <w:sz w:val="26"/>
          <w:szCs w:val="26"/>
        </w:rPr>
        <w:lastRenderedPageBreak/>
        <w:t>критериев, установленных частью третьей пункта 1 статьи 45 Закона Республики Беларусь «Об инвестициях», по результатам чего исполком совершает одно из следующих действий: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18.1. принимает решение о продлении, в том числе содержащее дату окончания реализации преференциального инвестиционного проекта. О принятом решении субъекту хозяйствования направляется уведомление не позднее рабочего дня, следующего за днем его принятия;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18.2. уведомляет субъект хозяйствования об отказе в принятии решения о продлении. Данное уведомление должно содержать обоснование нецелесообразности принятия такого решения.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19. Копия решения о продлении в течение трех рабочих дней со дня его принятия направляется исполкомом в Министерство экономики для внесения в перечень преференциальных инвестиционных проектов соответствующих записей с учетом требований, предусмотренных Положением о порядке ведения Государственного реестра инвестиционных договоров, перечня преференциальных инвестиционных проектов, включая предоставление сведений из них.</w:t>
      </w:r>
    </w:p>
    <w:p w:rsidR="0019241C" w:rsidRDefault="0019241C" w:rsidP="0019241C">
      <w:pPr>
        <w:pStyle w:val="chapter"/>
        <w:spacing w:before="0" w:beforeAutospacing="0" w:after="0" w:afterAutospacing="0"/>
        <w:ind w:firstLine="709"/>
        <w:jc w:val="center"/>
        <w:rPr>
          <w:sz w:val="26"/>
          <w:szCs w:val="26"/>
        </w:rPr>
      </w:pPr>
    </w:p>
    <w:p w:rsidR="002017FD" w:rsidRPr="002017FD" w:rsidRDefault="002017FD" w:rsidP="0019241C">
      <w:pPr>
        <w:pStyle w:val="chapter"/>
        <w:spacing w:before="0" w:beforeAutospacing="0" w:after="0" w:afterAutospacing="0"/>
        <w:ind w:firstLine="709"/>
        <w:jc w:val="center"/>
        <w:rPr>
          <w:sz w:val="26"/>
          <w:szCs w:val="26"/>
        </w:rPr>
      </w:pPr>
      <w:r w:rsidRPr="002017FD">
        <w:rPr>
          <w:sz w:val="26"/>
          <w:szCs w:val="26"/>
        </w:rPr>
        <w:t>ГЛАВА 4</w:t>
      </w:r>
      <w:r w:rsidRPr="002017FD">
        <w:rPr>
          <w:sz w:val="26"/>
          <w:szCs w:val="26"/>
        </w:rPr>
        <w:br/>
        <w:t>ПРИНЯТИЕ РЕШЕНИЯ ОБ ИСКЛЮЧЕНИИ ИЗ ПЕРЕЧНЯ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20. Исключение преференциального инвестиционного проекта из перечня преференциальных инвестиционных проектов (далее – исключение из перечня) осуществляется на основании решения исполкома об исключении из перечня по одному из следующих оснований: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20.1. в связи с реализацией преференциального инвестиционного проекта;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20.2. по основаниям иным, чем реализация преференциального инвестиционного проекта (далее – иные основания).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21. Иными основаниями являются: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21.1. окончание срока реализации преференциального инвестиционного проекта, предусмотренного решением о включении в перечень, решением о продлении, и неподача субъектом хозяйствования заявления о продлении либо заявления об исключении преференциального инвестиционного проекта из перечня преференциальных инвестиционных проектов (далее – заявление об исключении) по основанию, указанному в подпункте 20.1 пункта 20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21.2. принятие решения о реорганизации (за исключением реорганизации в формах преобразования, присоединения к юридическому лицу, реализующему преференциальный инвестиционный проект, другого юридического лица) – для юридического лица;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21.3. принятие решения о ликвидации (прекращении деятельности) субъекта хозяйствования;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21.4. объявление умершим, смерть физического лица – для индивидуального предпринимателя;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21.5. обращение субъекта хозяйствования с заявлением об исключении до даты окончания срока реализации преференциального инвестиционного проекта, указанной в решении о включении в перечень (решении о продлении).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22. Рассмотрение вопроса о принятии решения об исключении из перечня осуществляется не позднее 30 календарных дней с даты возникновения соответствующего основания для исключения из перечня и (или) получения исполкомом документов (заявлений, информации, сведений), указывающих на возникновение основания для исключения из перечня.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23. Для исключения из перечня по основанию, указанному в подпункте 20.1 пункта 20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lastRenderedPageBreak/>
        <w:t>23.1. субъект хозяйствования не позднее 15 рабочих дней с даты завершения реализации преференциального инвестиционного проекта до даты окончания срока реализации преференциального проекта, указанной в решении о включении в перечень (решении о продлении), обращается в исполком с заявлением об исключении.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К заявлению об исключении прилагаются документы, подтверждающие исполнение условий реализации субъектом хозяйствования преференциального инвестиционного проекта.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От имени субъекта хозяйствования заявление об исключении может представляться уполномоченным им лицом;</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23.2. заявление об исключении рассматривается исполкомом, по результатам которого совершается одно из следующих действий: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принимается решение об исключении из перечня в связи с реализацией преференциального инвестиционного проекта. О принятом решении субъекту хозяйствования направляется уведомление не позднее рабочего дня, следующего за днем его принятия;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субъект хозяйствования уведомляется об отказе в принятии решения об исключении из перечня в связи с реализацией преференциального инвестиционного проекта. Данное уведомление должно содержать обоснование нецелесообразности принятия такого решения, отражающее неисполнение условий преференциального инвестиционного проекта.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24. При выявлении исполкомом оснований для исключения из перечня, указанных в подпунктах 21.1–21.4 пункта 21 настоящего Положения, за исключением случая, предусмотренного в пункте 25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24.1. не позднее 15 рабочих дней с даты окончания срока реализации преференциального проекта, указанной в решении о включении в перечень (решении о продлении), рассматривается вопрос о принятии решения об исключении из перечня, по результатам чего принимается решение об исключении из перечня по иным основаниям;</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24.2. не позднее рабочего дня, следующего за днем принятия решения об исключении из перечня, направляется уведомление о принятом решении, а также требование о (об):</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возмещении сумм льгот и (или) преференций, предоставленных в связи с реализацией преференциального инвестиционного проекта (за исключением льгот, указанных в статье 47 Закона Республики Беларусь «Об инвестициях»);</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уплате неустойки (штрафа, пени) при условии, что такая неустойка (штраф, пеня) не была уплачена в период реализации преференциального инвестиционного проекта, за исключением случаев, указанных в пункте 4 статьи 51 Закона Республики Беларусь «Об инвестициях»;</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24.3. уведомление и требования, указанные в подпункте 24.2 настоящего пункта, направляются: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субъекту хозяйствования – в случае, указанном в подпункте 21.1 пункта 21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правопреемникам юридического лица, реализующего преференциальный инвестиционный проект, – в случае принятия решения о его реорганизации (за исключением реорганизации в формах преобразования, присоединения к юридическому лицу, реализующему преференциальный инвестиционный проект, другого юридического лица);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ликвидационной комиссии (ликвидатору, иному лицу, определяемому в соответствии с пунктом 1 статьи 58 Гражданского кодекса Республики Беларусь) юридического лица – в случае принятия решения о ликвидации юридического лица, реализующего преференциальный инвестиционный проект;</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физическому лицу, являющемуся (являвшемуся) индивидуальным предпринимателем, – в случае принятия решения о прекращении деятельности индивидуального предпринимателя, реализовывавшего преференциальный инвестиционный проект;</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наследникам – в случае объявления умершим, смерти физического лица, являвшегося индивидуальным предпринимателем, реализовывавшим преференциальный инвестиционный проект.</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25. При наличии основания, указанного в подпункте 21.1 пункта 21 настоящего Положения, в случае обращения субъекта хозяйствования в исполком с заявлением о продлении в порядке, предусмотренном в пункте 17 настоящего Положения, рассмотрение вопроса о принятии решения об исключении из перечня не осуществляется.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26. Для исключения из перечня по основаниям, указанным в подпунктах 21.2, 21.3 и 21.5 пункта 21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26.1. субъект хозяйствования вправе обратиться в исполком с заявлением об исключении в срок:</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не позднее 15 рабочих дней со дня принятия решения (вступления в силу решения суда) о ликвидации (прекращении деятельности) субъекта хозяйствования или реорганизации юридического лица (за исключением реорганизации в формах преобразования, присоединения к юридическому лицу, реализующему преференциальный инвестиционный проект, другого юридического лица) – для исключения из перечня по основанию, указанному в подпункте 21.2 или 21.3 пункта 21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до даты окончания срока реализации преференциального инвестиционного проекта, указанной в решении о включении в перечень или решении о продлении, – для исключения из перечня по основанию, указанному в подпункте 21.5 пункта 21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К заявлению об исключении прилагаются документы, обосновывающие необходимость исключения из перечня.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От имени субъекта хозяйствования заявление об исключении может представляться уполномоченным им лицом;</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26.2. заявление об исключении рассматривается исполкомом, по результатам которого совершается одно из следующих действий: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принимается решение об исключении из перечня по иным основаниям. При этом субъекту хозяйствования не позднее рабочего дня, следующего за днем принятия такого решения, направляется уведомление о принятом решении, а также требование, указанное в подпункте 24.2 пункта 24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субъект хозяйствования уведомляется об отказе в принятии решения об исключении из перечня по основаниям иным, чем реализация преференциального инвестиционного проекта. Данное уведомление должно содержать обоснование нецелесообразности принятия такого решения.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27. В решении исполкома об исключении из перечня должно содержаться указание на основание исключения из перечня в соответствии с пунктами 20 и 21 настоящего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28. Датой исключения из перечня считается дата принятия исполкомом решения об исключении из перечня.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 xml:space="preserve">29. Копия решения об исключении из перечня в течение трех рабочих дней со дня его принятия направляется исполкомом в Министерство экономики для внесения в перечень преференциальных инвестиционных проектов соответствующих записей с учетом требований, предусмотренных Положением о порядке ведения Государственного реестра инвестиционных договоров, перечня </w:t>
      </w:r>
      <w:r w:rsidRPr="002017FD">
        <w:rPr>
          <w:sz w:val="26"/>
          <w:szCs w:val="26"/>
        </w:rPr>
        <w:lastRenderedPageBreak/>
        <w:t>преференциальных инвестиционных проектов, включая предоставление сведений из них.</w:t>
      </w:r>
    </w:p>
    <w:p w:rsidR="002017FD" w:rsidRDefault="002017FD" w:rsidP="002017FD">
      <w:pPr>
        <w:pStyle w:val="newncpi"/>
        <w:spacing w:before="0" w:beforeAutospacing="0" w:after="0" w:afterAutospacing="0"/>
        <w:ind w:firstLine="709"/>
        <w:jc w:val="both"/>
        <w:rPr>
          <w:sz w:val="26"/>
          <w:szCs w:val="26"/>
        </w:rPr>
      </w:pPr>
      <w:r w:rsidRPr="002017FD">
        <w:rPr>
          <w:sz w:val="26"/>
          <w:szCs w:val="26"/>
        </w:rPr>
        <w:t> </w:t>
      </w: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Pr="002017FD" w:rsidRDefault="0019241C" w:rsidP="002017FD">
      <w:pPr>
        <w:pStyle w:val="newncpi"/>
        <w:spacing w:before="0" w:beforeAutospacing="0" w:after="0" w:afterAutospacing="0"/>
        <w:ind w:firstLine="709"/>
        <w:jc w:val="both"/>
        <w:rPr>
          <w:sz w:val="26"/>
          <w:szCs w:val="26"/>
        </w:rPr>
      </w:pPr>
    </w:p>
    <w:tbl>
      <w:tblPr>
        <w:tblW w:w="5000" w:type="pct"/>
        <w:tblCellMar>
          <w:left w:w="0" w:type="dxa"/>
          <w:right w:w="0" w:type="dxa"/>
        </w:tblCellMar>
        <w:tblLook w:val="04A0" w:firstRow="1" w:lastRow="0" w:firstColumn="1" w:lastColumn="0" w:noHBand="0" w:noVBand="1"/>
      </w:tblPr>
      <w:tblGrid>
        <w:gridCol w:w="7016"/>
        <w:gridCol w:w="2339"/>
      </w:tblGrid>
      <w:tr w:rsidR="002017FD" w:rsidRPr="002017FD">
        <w:tc>
          <w:tcPr>
            <w:tcW w:w="3750" w:type="pct"/>
            <w:tcMar>
              <w:top w:w="0" w:type="dxa"/>
              <w:left w:w="6" w:type="dxa"/>
              <w:bottom w:w="0" w:type="dxa"/>
              <w:right w:w="6" w:type="dxa"/>
            </w:tcMar>
            <w:hideMark/>
          </w:tcPr>
          <w:p w:rsidR="002017FD" w:rsidRPr="002017FD" w:rsidRDefault="002017FD" w:rsidP="002017FD">
            <w:pPr>
              <w:pStyle w:val="cap1"/>
              <w:spacing w:before="0" w:beforeAutospacing="0" w:after="0" w:afterAutospacing="0"/>
              <w:ind w:firstLine="709"/>
              <w:jc w:val="both"/>
              <w:rPr>
                <w:sz w:val="26"/>
                <w:szCs w:val="26"/>
              </w:rPr>
            </w:pPr>
            <w:r w:rsidRPr="002017FD">
              <w:rPr>
                <w:sz w:val="26"/>
                <w:szCs w:val="26"/>
              </w:rPr>
              <w:lastRenderedPageBreak/>
              <w:t> </w:t>
            </w:r>
          </w:p>
        </w:tc>
        <w:tc>
          <w:tcPr>
            <w:tcW w:w="1250" w:type="pct"/>
            <w:tcMar>
              <w:top w:w="0" w:type="dxa"/>
              <w:left w:w="6" w:type="dxa"/>
              <w:bottom w:w="0" w:type="dxa"/>
              <w:right w:w="6" w:type="dxa"/>
            </w:tcMar>
            <w:hideMark/>
          </w:tcPr>
          <w:p w:rsidR="002017FD" w:rsidRPr="0019241C" w:rsidRDefault="002017FD" w:rsidP="0019241C">
            <w:pPr>
              <w:pStyle w:val="capu1"/>
              <w:spacing w:before="0" w:beforeAutospacing="0" w:after="0" w:afterAutospacing="0"/>
              <w:jc w:val="both"/>
              <w:rPr>
                <w:sz w:val="20"/>
                <w:szCs w:val="20"/>
              </w:rPr>
            </w:pPr>
            <w:r w:rsidRPr="0019241C">
              <w:rPr>
                <w:sz w:val="20"/>
                <w:szCs w:val="20"/>
              </w:rPr>
              <w:t>УТВЕРЖДЕНО</w:t>
            </w:r>
          </w:p>
          <w:p w:rsidR="002017FD" w:rsidRPr="002017FD" w:rsidRDefault="002017FD" w:rsidP="0019241C">
            <w:pPr>
              <w:pStyle w:val="cap1"/>
              <w:spacing w:before="0" w:beforeAutospacing="0" w:after="0" w:afterAutospacing="0"/>
              <w:jc w:val="both"/>
              <w:rPr>
                <w:sz w:val="26"/>
                <w:szCs w:val="26"/>
              </w:rPr>
            </w:pPr>
            <w:r w:rsidRPr="0019241C">
              <w:rPr>
                <w:sz w:val="20"/>
                <w:szCs w:val="20"/>
              </w:rPr>
              <w:t>Постановление</w:t>
            </w:r>
            <w:r w:rsidRPr="0019241C">
              <w:rPr>
                <w:sz w:val="20"/>
                <w:szCs w:val="20"/>
              </w:rPr>
              <w:br/>
              <w:t>Совета Министров</w:t>
            </w:r>
            <w:r w:rsidRPr="0019241C">
              <w:rPr>
                <w:sz w:val="20"/>
                <w:szCs w:val="20"/>
              </w:rPr>
              <w:br/>
              <w:t>Республики Беларусь</w:t>
            </w:r>
            <w:r w:rsidRPr="0019241C">
              <w:rPr>
                <w:sz w:val="20"/>
                <w:szCs w:val="20"/>
              </w:rPr>
              <w:br/>
              <w:t>04.09.2024 № 650</w:t>
            </w:r>
          </w:p>
        </w:tc>
      </w:tr>
    </w:tbl>
    <w:p w:rsidR="0019241C" w:rsidRDefault="0019241C" w:rsidP="0019241C">
      <w:pPr>
        <w:pStyle w:val="titleu"/>
        <w:spacing w:before="0" w:beforeAutospacing="0" w:after="0" w:afterAutospacing="0"/>
        <w:ind w:firstLine="709"/>
        <w:jc w:val="center"/>
        <w:rPr>
          <w:b/>
          <w:sz w:val="26"/>
          <w:szCs w:val="26"/>
        </w:rPr>
      </w:pPr>
    </w:p>
    <w:p w:rsidR="002017FD" w:rsidRPr="0019241C" w:rsidRDefault="002017FD" w:rsidP="00F34A09">
      <w:pPr>
        <w:pStyle w:val="titleu"/>
        <w:spacing w:before="0" w:beforeAutospacing="0" w:after="0" w:afterAutospacing="0"/>
        <w:jc w:val="both"/>
        <w:rPr>
          <w:b/>
          <w:sz w:val="26"/>
          <w:szCs w:val="26"/>
        </w:rPr>
      </w:pPr>
      <w:r w:rsidRPr="0019241C">
        <w:rPr>
          <w:b/>
          <w:sz w:val="26"/>
          <w:szCs w:val="26"/>
        </w:rPr>
        <w:t>ПОЛОЖЕНИЕ</w:t>
      </w:r>
      <w:r w:rsidRPr="0019241C">
        <w:rPr>
          <w:b/>
          <w:sz w:val="26"/>
          <w:szCs w:val="26"/>
        </w:rPr>
        <w:br/>
        <w:t>о порядке проведения конкурсов по выбору инвестора (инвесторов) для заключения инвестиционного договора, по выбору юридического лица или индивидуального предпринимателя для реализации преференциального инвестиционного проекта</w:t>
      </w:r>
    </w:p>
    <w:p w:rsidR="0019241C" w:rsidRDefault="0019241C" w:rsidP="002017FD">
      <w:pPr>
        <w:pStyle w:val="chapter"/>
        <w:spacing w:before="0" w:beforeAutospacing="0" w:after="0" w:afterAutospacing="0"/>
        <w:ind w:firstLine="709"/>
        <w:jc w:val="both"/>
        <w:rPr>
          <w:sz w:val="26"/>
          <w:szCs w:val="26"/>
        </w:rPr>
      </w:pPr>
    </w:p>
    <w:p w:rsidR="002017FD" w:rsidRPr="002017FD" w:rsidRDefault="002017FD" w:rsidP="0019241C">
      <w:pPr>
        <w:pStyle w:val="chapter"/>
        <w:spacing w:before="0" w:beforeAutospacing="0" w:after="0" w:afterAutospacing="0"/>
        <w:ind w:firstLine="709"/>
        <w:jc w:val="center"/>
        <w:rPr>
          <w:sz w:val="26"/>
          <w:szCs w:val="26"/>
        </w:rPr>
      </w:pPr>
      <w:r w:rsidRPr="002017FD">
        <w:rPr>
          <w:sz w:val="26"/>
          <w:szCs w:val="26"/>
        </w:rPr>
        <w:t>ГЛАВА 1</w:t>
      </w:r>
      <w:r w:rsidRPr="002017FD">
        <w:rPr>
          <w:sz w:val="26"/>
          <w:szCs w:val="26"/>
        </w:rPr>
        <w:br/>
        <w:t>ОБЩИЕ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 Настоящим Положением на основании абзацев седьмого и тринадцатого подпункта 1.2 пункта 1 статьи 10 Закона Республики Беларусь от 12 июля 2013 г. № 53-З «Об инвестициях» определяется порядок организации и проведения: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1.1. конкурса по выбору инвестора (инвесторов) для заключения инвестиционного договора (за исключением специального инвестиционного договора) (далее – конкурс в целях заключения инвестиционного договора);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1.2. конкурса по выбору юридического лица или индивидуального предпринимателя для реализации преференциального инвестиционного проекта (далее – конкурс в целях реализации преференциального инвестиционного проекта).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 Для целей настоящего Положения используются следующие термины и их определения: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2.1. заявитель – инвестор (инвесторы), претендующий на реализацию инвестиционного проекта в рамках инвестиционного договора на земельном участке, включенном в перечень земельных участков для реализации инвестиционных проектов (далее – перечень участков), либо юридическое лицо, индивидуальный предприниматель, претендующие на реализацию преференциального инвестиционного проекта на таком земельном участке;</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2.2. ответственный орган – государственный орган (организация), указанный в перечне участков.</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 Предметом конкурса в целях заключения инвестиционного договора является выбор инвестора (инвесторов) для реализации инвестиционного проекта в рамках инвестиционного договора.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4. Предметом конкурса в целях реализации преференциального инвестиционного проекта является выбор юридического лица или индивидуального предпринимателя для реализации преференциального инвестиционного проекта.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5. Ответственным органом проводится: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5.1. конкурс в целях заключения инвестиционного договора – в случае, если на реализацию инвестиционного проекта в рамках инвестиционного договора на одном и том же земельном участке, включенном в перечень участков, претендуют два и более инвестора;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5.2. конкурс в целях реализации преференциального инвестиционного проекта – в случае, если на реализацию преференциального инвестиционного проекта на одном и том же земельном участке, включенном в перечень участков, претендуют два и более юридических лица, индивидуальных предпринимателя.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6. Обращения по вопросам организации и проведения конкурса в целях заключения инвестиционного договора, конкурса в целях реализации преференциального инвестиционного проекта (далее, если не предусмотрено иное, – конкурс), решения конкурсной комиссии рассматривает ответственный орган, создавший комиссию.</w:t>
      </w:r>
    </w:p>
    <w:p w:rsidR="002017FD" w:rsidRPr="002017FD" w:rsidRDefault="002017FD" w:rsidP="0019241C">
      <w:pPr>
        <w:pStyle w:val="chapter"/>
        <w:spacing w:before="0" w:beforeAutospacing="0" w:after="0" w:afterAutospacing="0"/>
        <w:ind w:firstLine="709"/>
        <w:jc w:val="center"/>
        <w:rPr>
          <w:sz w:val="26"/>
          <w:szCs w:val="26"/>
        </w:rPr>
      </w:pPr>
      <w:r w:rsidRPr="002017FD">
        <w:rPr>
          <w:sz w:val="26"/>
          <w:szCs w:val="26"/>
        </w:rPr>
        <w:lastRenderedPageBreak/>
        <w:t>ГЛАВА 2</w:t>
      </w:r>
      <w:r w:rsidRPr="002017FD">
        <w:rPr>
          <w:sz w:val="26"/>
          <w:szCs w:val="26"/>
        </w:rPr>
        <w:br/>
        <w:t>КОНКУРСНАЯ КОМИССИЯ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7. Конкурсная комиссия создается в ответственном органе в составе не менее семи человек.</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состав конкурсной комиссии помимо представителей ответственного органа могут входить представители иных государственных органов, организаций, депутаты соответствующих местных Советов депутатов.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Персональный состав конкурсной комиссии, регламент ее работы определяются ответственным органом.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Председатель, заместитель председателя, секретарь конкурсной комиссии определяются из числа ее членов и должны являться работниками ответственного органа, создающего конкурсную комиссию.</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8. Конкурсная комиссия в своей деятельности руководствуется настоящим Положением, иными актами законодательства.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Сбор, обработка, хранение и пользование информацией при работе конкурсной комиссии осуществляются в соответствии с правовым режимом такой информации.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9. Задачей конкурсной комиссии является определение победителя конкурса.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10. В целях реализации своей задачи конкурсная комиссия: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10.1. осуществляет проверку соответствия заявителя требованиям, предъявляемым к инвесторам либо юридическим лицам, индивидуальным предпринимателям, допускаемым к участию в конкурсе (далее – участники конкурса), в форме предварительных заседаний конкурсной комиссии;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10.2. принимает решение о допуске (</w:t>
      </w:r>
      <w:proofErr w:type="spellStart"/>
      <w:r w:rsidRPr="002017FD">
        <w:rPr>
          <w:sz w:val="26"/>
          <w:szCs w:val="26"/>
        </w:rPr>
        <w:t>недопуске</w:t>
      </w:r>
      <w:proofErr w:type="spellEnd"/>
      <w:r w:rsidRPr="002017FD">
        <w:rPr>
          <w:sz w:val="26"/>
          <w:szCs w:val="26"/>
        </w:rPr>
        <w:t>) заявителей к участию в конкурсе и информирует их о принятом решении;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10.3. осуществляет взаимодействие с государственными органами в целях организации и проведения конкурса;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10.4. организует и проводит конкурсы в форме заседаний конкурсной комиссии;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10.5. оценивает конкурсные предложения участников конкурса;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10.6. объявляет победителя конкурса;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10.7. выполняет иные функции, связанные с обеспечением своей деятельности, организацией и проведением заседаний.</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11. Предварительные заседания конкурсной комиссии, заседания конкурсной комиссии проводятся по мере необходимости.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12. Предварительное заседание конкурсной комиссии, заседание конкурсной комиссии считаются состоявшимися, если в каждом из них приняли участие не менее двух третей состава комиссии.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13. Участники конкурса или иные уполномоченные ими лица регистрируются секретарем конкурсной комиссии для фиксации их явки на заседание конкурсной комиссии, на котором планируется рассмотрение конкурсных предложений этих участников конкурса.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14. Конкурсная комиссия принимает следующие решения: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14.1. допустить заявителя к участию в конкурсе – в случае, если заявитель соответствует установленным настоящим Положением требованиям, предъявляемым к участникам конкурса, и представленные им документы содержат достоверную и полную информацию;</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14.2. не допустить заявителя к участию в конкурсе – в случае, если заявитель не соответствует установленным настоящим Положением требованиям, предъявляемым к участникам конкурса, и (или) представленные им документы содержат недостоверную и (или) неполную информацию;</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lastRenderedPageBreak/>
        <w:t>14.3. отстранить участника конкурса от участия в конкурсе и не рассматривать его конкурсное предложение – в случае, если конкурсное предложение участника конкурса не соответствует установленным настоящим Положением требованиям, предъявляемым к конкурсному предложению;</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14.4. объявить победителя конкурса;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14.5. признать конкурс нерезультативным – в случае, если ни одно из конкурсных предложений не соответствует установленным настоящим Положением требованиям, предъявляемым к конкурсному предложению, и (или) критериям оценки конкурсных предложений, и (или) их количественным параметрам (если такие параметры определены ответственным органом);</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14.6. признать конкурс несостоявшимся – в случае, если к участию в конкурсе не допущен ни один заявитель, либо к участию в конкурсе допущен только один заявитель, либо для участия в конкурсе прошел регистрацию только один участник конкурса или иное уполномоченное им лицо, либо не явился (не прошел регистрацию) ни один из участников конкурса или иных уполномоченных ими лиц.</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15. Решения конкурсной комиссии принимаются путем открытого голосования простым большинством голосов от числа присутствующих.</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Председательствующим на заседании конкурсной комиссии является председатель этой комиссии, а в случае его отсутствия – заместитель председателя конкурсной комиссии.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При равенстве голосов принятым считается решение, за которое проголосовал председательствующий на заседании конкурсной комиссии.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16. По результатам предварительного заседания конкурсной комиссии, заседания конкурсной комиссии оформляются протоколы.</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Протоколы предварительного заседания конкурсной комиссии, заседания конкурсной комиссии оформляются секретарем конкурсной комиссии в течение трех рабочих дней с даты заседания и подписываются председателем и секретарем конкурсной комиссии.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протоколе предварительного заседания конкурсной комиссии, заседания конкурсной комиссии указывается информация: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дате, времени и месте проведения заседания;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решении, принятом конкурсной комиссией, с обоснованием принятия такого решения;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лицах, присутствовавших на заседании, в том числе о членах конкурсной комиссии.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случае принятия конкурсной комиссией решения, предусмотренного в подпункте 14.4 пункта 14 настоящего Положения, в протоколе заседания конкурсной комиссии также указываются: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участники конкурса;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критерии оценки конкурсных предложений, их количественные параметры (в случае, если такие параметры определены ответственным органом);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основные характеристики инвестиционных проектов участников конкурса;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победитель конкурса;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характеристики инвестиционного проекта, на основании которых участник конкурса объявлен победителем конкурса.</w:t>
      </w:r>
    </w:p>
    <w:p w:rsidR="0019241C" w:rsidRDefault="0019241C" w:rsidP="0019241C">
      <w:pPr>
        <w:pStyle w:val="chapter"/>
        <w:spacing w:before="0" w:beforeAutospacing="0" w:after="0" w:afterAutospacing="0"/>
        <w:ind w:firstLine="709"/>
        <w:jc w:val="center"/>
        <w:rPr>
          <w:sz w:val="26"/>
          <w:szCs w:val="26"/>
        </w:rPr>
      </w:pPr>
    </w:p>
    <w:p w:rsidR="002017FD" w:rsidRPr="002017FD" w:rsidRDefault="002017FD" w:rsidP="0019241C">
      <w:pPr>
        <w:pStyle w:val="chapter"/>
        <w:spacing w:before="0" w:beforeAutospacing="0" w:after="0" w:afterAutospacing="0"/>
        <w:ind w:firstLine="709"/>
        <w:jc w:val="center"/>
        <w:rPr>
          <w:sz w:val="26"/>
          <w:szCs w:val="26"/>
        </w:rPr>
      </w:pPr>
      <w:r w:rsidRPr="002017FD">
        <w:rPr>
          <w:sz w:val="26"/>
          <w:szCs w:val="26"/>
        </w:rPr>
        <w:t>ГЛАВА 3</w:t>
      </w:r>
      <w:r w:rsidRPr="002017FD">
        <w:rPr>
          <w:sz w:val="26"/>
          <w:szCs w:val="26"/>
        </w:rPr>
        <w:br/>
        <w:t>ОРГАНИЗАЦИЯ И ПРОВЕДЕНИЕ КОНКУРСА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17. Участниками конкурса в целях заключения инвестиционного договора являются инвесторы:</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 xml:space="preserve">17.1. представившие предложение о заключении инвестиционного договора в течение 30 календарных дней с даты, указанной в пункте 13 Положения о порядке </w:t>
      </w:r>
      <w:r w:rsidRPr="002017FD">
        <w:rPr>
          <w:sz w:val="26"/>
          <w:szCs w:val="26"/>
        </w:rPr>
        <w:lastRenderedPageBreak/>
        <w:t>заключения, изменения и прекращения инвестиционных договоров, утвержденного постановлением Совета Министров Республики Беларусь, утвердившим настоящее Положение;</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17.2. соответствующие требованиям, предусмотренным для инвесторов в пункте 3 Положения о порядке заключения, изменения и прекращения инвестиционных договоров.</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18. Участниками конкурса в целях реализации преференциального инвестиционного проекта являются юридические лица, индивидуальные предприниматели: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18.1. представившие заявление о включении инвестиционного проекта в перечень преференциальных инвестиционных проектов в течение 30 календарных дней с даты, указанной в пункте 10 Положения о порядке принятия решений о включении инвестиционного проекта в перечень преференциальных инвестиционных проектов и об исключении из него, о продлении срока реализации преференциального инвестиционного проекта, утвержденного постановлением Совета Министров Республики Беларусь, утвердившим настоящее Положение;</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18.2. соответствующие требованиям, предусмотренным для инвесторов в пункте 3 Положения о порядке принятия решений о включении инвестиционного проекта в перечень преференциальных инвестиционных проектов и об исключении из него, о продлении срока реализации преференциального инвестиционного проекта.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19. Соответствие участников конкурса требованиям, предусмотренным для инвесторов в пункте 3 Положения о порядке заключения, изменения и прекращения инвестиционных договоров и в пункте 3 Положения о порядке принятия решений о включении инвестиционного проекта в перечень преференциальных инвестиционных проектов и об исключении из него, о продлении срока реализации преференциального инвестиционного проекта, проверяется конкурсной комиссией до проведения конкурса в ходе предварительного заседания на основании документов и сведений, предусмотренных в пункте 4 Положения о порядке заключения, изменения и прекращения инвестиционных договоров либо в пункте 4 Положения о порядке принятия решений о включении инвестиционного проекта в перечень преференциальных инвестиционных проектов и об исключении из него, о продлении срока реализации преференциального инвестиционного проекта.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Проверка соответствия заявителя требованиям, предъявляемым к участникам конкурса, осуществляется в течение не более пяти рабочих дней с даты подачи заявителем конкурсного предложения в ответственный орган.</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 результатам указанной проверки конкурсная комиссия принимает решения, предусмотренные в подпунктах 14.1 или 14.2 пункта 14 настоящего Положения, и в течение трех рабочих дней с даты оформления протокола предварительного заседания конкурсной комиссии письменно уведомляет каждого заявителя о принятом решении с обоснованием принятия такого решения.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20. В целях организации и проведения конкурса ответственный орган:</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20.1. определяет (при необходимости) перечень дополнительных сведений, подлежащих включению в состав конкурсного предложения (далее – дополнительные сведения);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20.2. определяет (при необходимости) по согласованию с иными заинтересованными государственными органами в соответствии с их компетенцией (вопросами, находящимися в их ведении) дополнительные критерии оценки конкурсных предложений;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20.3. определяет (при необходимости) количественные параметры основных и (или) дополнительных критериев оценки конкурсных предложений;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lastRenderedPageBreak/>
        <w:t>20.4. обеспечивает конфиденциальность конкурсных предложений, сведений об участниках конкурса, сохранность конкурсных предложений;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20.5. осуществляет взаимодействие с государственными органами в соответствии с их компетенцией (вопросами, находящимися в их ведении), в том числе путем направления соответствующих запросов в целях получения сведений, необходимых для организации и проведения конкурса;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20.6. утверждает методику оценки конкурсных предложений;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20.7. выполняет иные функции, связанные с организацией и проведением конкурса.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21. Конкурс проводится в форме заседания конкурсной комиссии не ранее истечения срока, указанного в пункте 13 Положения о порядке заключения, изменения и прекращения инвестиционных договоров либо в пункте 10 Положения о порядке принятия решений о включении инвестиционного проекта в перечень преференциальных инвестиционных проектов и об исключении из него, о продлении срока реализации преференциального инвестиционного проекта, и не позднее 30 календарных дней с даты истечения этого срока.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Датой проведения конкурса является дата заседания конкурсной комиссии, на котором планируется рассмотрение конкурсных предложений.</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22. Объявление даты проведения заседания конкурсной комиссии осуществляется путем направления секретарем конкурсной комиссии не менее чем за 10 рабочих дней до этой даты в один и тот же день всем участникам конкурса или иным уполномоченным ими лицам извещения о проведении конкурса и конкурсной документации, которые должны содержать следующие сведения: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22.1. извещение о проведении конкурса: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информацию о проведении конкурса с указанием основания и цели его проведения, даты, времени и места проведения конкурса, а также даты, времени и места регистрации участников конкурса;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контактные данные секретаря конкурсной комиссии;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22.2. конкурсная документация: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информацию:</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порядке и условиях проведения конкурса, порядке получения разъяснений по вопросам организации и проведения конкурса;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документах, которые должны входить в состав конкурсного предложения, перечень дополнительных сведений, о сроке и порядке их представления в конкурсную комиссию (в случае, если ответственным органом определен такой перечень), а также о требованиях к конкурсному предложению;</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методике и критериях оценки конкурсных предложений;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указание на право участника конкурса отказаться от участия в конкурсе;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иные сведения, о которых ответственный орган считает необходимым известить заявителей.</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23. В случае, если ответственным органом определен перечень дополнительных сведений, участник конкурса или иное уполномоченное им лицо представляет дополнительные сведения с сопроводительным письмом в конкурсную комиссию в срок и порядке, которые указаны в конкурсной документации.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сопроводительном письме, названном в части первой настоящего пункта, перечисляются наименования всех прилагаемых документов с указанием количества листов и экземпляров каждого приложения, а каждый лист каждого приложения удостоверяется подписью (визой) участника конкурса или иного уполномоченного им лица и печатью (при ее наличии).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24. Конкурсное предложение:</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24.1. представляется в виде: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предложения о заключении инвестиционного договора в соответствии с Положением о порядке заключения, изменения и прекращения инвестиционных договоров, скорректированного (при необходимости) с учетом требований конкурсной документации, – в случае проведения конкурса в целях заключения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заявления о включении инвестиционного проекта в перечень преференциальных инвестиционных проектов в соответствии с Положением о порядке принятия решений о включении инвестиционного проекта в перечень преференциальных инвестиционных проектов и об исключении из него, о продлении срока реализации преференциального инвестиционного проекта – в случае проведения конкурса в целях реализации преференциального проекта;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дополнительных сведений, входящих в состав конкурсного предложения (в случае, если ответственным органом определен перечень таких сведений);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24.2. должно соответствовать следующим требованиям: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предложение о заключении инвестиционного договора и прилагаемые к нему документы, входящие в состав конкурсного предложения, соответствуют требованиям, содержащимся в пунктах 8–10 Положения о порядке заключения, изменения и прекращения инвестиционных договоров, – в случае проведения конкурса в целях заключения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заявление о включении инвестиционного проекта в перечень преференциальных инвестиционных проектов и прилагаемые к нему документы, входящие в состав конкурсного предложения, соответствуют требованиям, содержащимся в пунктах 5–7 Положения о порядке принятия решений о включении инвестиционного проекта в перечень преференциальных инвестиционных проектов и об исключении из него, о продлении срока реализации преференциального инвестиционного проекта, – в случае проведения конкурса в целях реализации преференциального проекта;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дополнительные сведения являются полными, оформленными в соответствии с частью второй пункта 23 настоящего Положения и представлены в конкурсную комиссию в срок и порядке, указанные в конкурсной документации (в случае, если ответственным органом определен перечень таких сведений);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документы, входящие в состав конкурсного предложения, содержат достоверные сведения, информацию.</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25. Участник конкурса имеет право отказаться от участия в конкурсе.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Отказом от участия в конкурсе признается неявка участника конкурса или иного уполномоченного им лица для прохождения регистрации участников конкурса. При этом участник конкурса или иное уполномоченное им лицо может направить в конкурсную комиссию письменное уведомление об отказе от участия в конкурсе.</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26. Секретарь конкурсной комиссии осуществляет регистрацию, хранение конкурсных предложений в порядке, установленном ответственным органом.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Конкурсные предложения являются окончательными и не могут изменяться в процессе заседания конкурсной комиссии.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27. Конкурс проводится в день, время и месте, указанные в извещении о проведении конкурса.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28. В день, время и место, указанные в извещении о проведении конкурса, участники конкурса или иные уполномоченные ими лица прибывают для прохождения регистрации участников конкурса.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Секретарь конкурсной комиссии осуществляет регистрацию участников конкурса или иных уполномоченных ими лиц в соответствии с порядком, установленным ответственным органом.</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lastRenderedPageBreak/>
        <w:t>29. При проведении конкурса конкурсная комиссия в ходе регистрации участников конкурса или иных уполномоченных ими лиц:</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29.1. проверяет соответствие конкурсных предложений участников конкурса установленным настоящим Положением требованиям, предъявляемым к конкурсным предложениям;</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29.2. осуществляет оценку конкурсных предложений в соответствии с критериями оценки конкурсных предложений, их количественными параметрами (в случае, если ответственным органом определены такие параметры) и методикой оценки конкурсных предложений.</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30. Основными критериями оценки конкурсных предложений являются: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30.1. заявленный общий объем инвестиций;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30.2. сроки реализации инвестиционного проекта;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30.3. количество создаваемых рабочих мест;</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30.4. соответствие инвестиционного проекта регламентам использования и застройки земельного участка в соответствии с градостроительным паспортом земельного участка, на предоставление которого претендует участник конкурса.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31. По результатам проверки соответствия конкурсных предложений установленным настоящим Положением требованиям, предъявляемым к конкурсным предложениям, оценки конкурсных предложений конкурсная комиссия принимает решения, предусмотренные в подпунктах 14.3–14.6 пункта 14 настоящего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32. В случае несогласия с решением конкурсной комиссии участник конкурса вправе обжаловать такое решение в судебном порядке в течение 20 календарных дней с даты его принятия.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33. В случае принятия конкурсной комиссией решения, предусмотренного в подпункте 14.4 пункта 14 настоящего Положения, ответственный орган:</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33.1. в случае проведения конкурса в целях заключения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обеспечивает рассмотрение предложения о заключении инвестиционного договора, подготовку и внесение в Совет Министров Республики Беларусь проекта постановления Совета Министров Республики Беларусь о заключении инвестиционного договора (Управление делами Президента Республики Беларусь или Оперативно-аналитический центр при Президенте Республики Беларусь – подготовку и принятие решения о заключении инвестиционного договора) с учетом требований пунктов 14–18 Положения о порядке заключения, изменения и прекращения инвестиционных договоров;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заключает с победителем конкурса инвестиционный договор после принятия Советом Министров Республики Беларусь, Управлением делами Президента Республики Беларусь или Оперативно-аналитическим центром при Президенте Республики Беларусь решения о заключении инвестиционного договора;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33.2. в случае проведения конкурса в целях реализации преференциального проекта – обеспечивает рассмотрение заявления о включении инвестиционного проекта в перечень преференциальных инвестиционных проектов, принимает решение о включении инвестиционного проекта в перечень преференциальных инвестиционных проектов (далее – решение о включении в перечень) с учетом требований пунктов 11–13 Положения о порядке принятия решений о включении инвестиционного проекта в перечень преференциальных инвестиционных проектов и об исключении из него, о продлении срока реализации преференциального инвестиционного проекта.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 xml:space="preserve">34. В случае принятия конкурсной комиссией решения, предусмотренного в подпункте 14.5 пункта 14 настоящего Положения, ответственный орган письменно уведомляет каждого участника конкурса о принятом конкурсной комиссией </w:t>
      </w:r>
      <w:r w:rsidRPr="002017FD">
        <w:rPr>
          <w:sz w:val="26"/>
          <w:szCs w:val="26"/>
        </w:rPr>
        <w:lastRenderedPageBreak/>
        <w:t>решении и о нецелесообразности заключения (инициирования заключения) с ним инвестиционного договора либо о нецелесообразности принятия решения о включении в перечень с обоснованием такой нецелесообразности.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Данное уведомление подписывается руководителем или уполномоченным им заместителем руководителя ответственного органа. Уведомление направляется участникам конкурса в течение пяти рабочих дней с даты оформления протокола заседания конкурсной комиссии и должно содержать сведения о дате проведения заседания конкурсной комиссии.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35. В случае принятия конкурсной комиссией решения, предусмотренного в подпункте 14.6 пункта 14 настоящего Положения, и если для участия в конкурсе прошел регистрацию только один участник конкурса или иное уполномоченное им лицо:</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рассмотрение предложения о заключении инвестиционного договора участника конкурса осуществляется без проведения конкурса в целях заключения инвестиционного договора с учетом требований пунктов 14–18 Положения о порядке заключения, изменения и прекращения инвестиционных договоров;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рассмотрение заявления о включении инвестиционного проекта в перечень преференциальных инвестиционных проектов участника конкурса осуществляется без проведения конкурса в целях реализации преференциального проекта с учетом требований пунктов 11–13 Положения о порядке принятия решений о включении инвестиционного проекта в перечень преференциальных инвестиционных проектов и об исключении из него, о продлении срока реализации преференциального инвестиционного проекта.</w:t>
      </w:r>
    </w:p>
    <w:p w:rsidR="002017FD" w:rsidRDefault="002017FD" w:rsidP="002017FD">
      <w:pPr>
        <w:pStyle w:val="newncpi"/>
        <w:spacing w:before="0" w:beforeAutospacing="0" w:after="0" w:afterAutospacing="0"/>
        <w:ind w:firstLine="709"/>
        <w:jc w:val="both"/>
        <w:rPr>
          <w:sz w:val="26"/>
          <w:szCs w:val="26"/>
        </w:rPr>
      </w:pPr>
      <w:r w:rsidRPr="002017FD">
        <w:rPr>
          <w:sz w:val="26"/>
          <w:szCs w:val="26"/>
        </w:rPr>
        <w:t> </w:t>
      </w: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Pr="002017FD" w:rsidRDefault="0019241C" w:rsidP="002017FD">
      <w:pPr>
        <w:pStyle w:val="newncpi"/>
        <w:spacing w:before="0" w:beforeAutospacing="0" w:after="0" w:afterAutospacing="0"/>
        <w:ind w:firstLine="709"/>
        <w:jc w:val="both"/>
        <w:rPr>
          <w:sz w:val="26"/>
          <w:szCs w:val="26"/>
        </w:rPr>
      </w:pPr>
    </w:p>
    <w:tbl>
      <w:tblPr>
        <w:tblW w:w="5000" w:type="pct"/>
        <w:tblCellMar>
          <w:left w:w="0" w:type="dxa"/>
          <w:right w:w="0" w:type="dxa"/>
        </w:tblCellMar>
        <w:tblLook w:val="04A0" w:firstRow="1" w:lastRow="0" w:firstColumn="1" w:lastColumn="0" w:noHBand="0" w:noVBand="1"/>
      </w:tblPr>
      <w:tblGrid>
        <w:gridCol w:w="7016"/>
        <w:gridCol w:w="2339"/>
      </w:tblGrid>
      <w:tr w:rsidR="002017FD" w:rsidRPr="002017FD">
        <w:tc>
          <w:tcPr>
            <w:tcW w:w="3750" w:type="pct"/>
            <w:tcMar>
              <w:top w:w="0" w:type="dxa"/>
              <w:left w:w="6" w:type="dxa"/>
              <w:bottom w:w="0" w:type="dxa"/>
              <w:right w:w="6" w:type="dxa"/>
            </w:tcMar>
            <w:hideMark/>
          </w:tcPr>
          <w:p w:rsidR="002017FD" w:rsidRPr="002017FD" w:rsidRDefault="002017FD" w:rsidP="002017FD">
            <w:pPr>
              <w:pStyle w:val="cap1"/>
              <w:spacing w:before="0" w:beforeAutospacing="0" w:after="0" w:afterAutospacing="0"/>
              <w:ind w:firstLine="709"/>
              <w:jc w:val="both"/>
              <w:rPr>
                <w:sz w:val="26"/>
                <w:szCs w:val="26"/>
              </w:rPr>
            </w:pPr>
            <w:r w:rsidRPr="002017FD">
              <w:rPr>
                <w:sz w:val="26"/>
                <w:szCs w:val="26"/>
              </w:rPr>
              <w:lastRenderedPageBreak/>
              <w:t> </w:t>
            </w:r>
          </w:p>
        </w:tc>
        <w:tc>
          <w:tcPr>
            <w:tcW w:w="1250" w:type="pct"/>
            <w:tcMar>
              <w:top w:w="0" w:type="dxa"/>
              <w:left w:w="6" w:type="dxa"/>
              <w:bottom w:w="0" w:type="dxa"/>
              <w:right w:w="6" w:type="dxa"/>
            </w:tcMar>
            <w:hideMark/>
          </w:tcPr>
          <w:p w:rsidR="002017FD" w:rsidRPr="0019241C" w:rsidRDefault="002017FD" w:rsidP="002017FD">
            <w:pPr>
              <w:pStyle w:val="capu1"/>
              <w:spacing w:before="0" w:beforeAutospacing="0" w:after="0" w:afterAutospacing="0"/>
              <w:jc w:val="both"/>
              <w:rPr>
                <w:sz w:val="20"/>
                <w:szCs w:val="20"/>
              </w:rPr>
            </w:pPr>
            <w:r w:rsidRPr="0019241C">
              <w:rPr>
                <w:sz w:val="20"/>
                <w:szCs w:val="20"/>
              </w:rPr>
              <w:t>УТВЕРЖДЕНО</w:t>
            </w:r>
          </w:p>
          <w:p w:rsidR="002017FD" w:rsidRPr="002017FD" w:rsidRDefault="002017FD" w:rsidP="002017FD">
            <w:pPr>
              <w:pStyle w:val="cap1"/>
              <w:spacing w:before="0" w:beforeAutospacing="0" w:after="0" w:afterAutospacing="0"/>
              <w:jc w:val="both"/>
              <w:rPr>
                <w:sz w:val="26"/>
                <w:szCs w:val="26"/>
              </w:rPr>
            </w:pPr>
            <w:r w:rsidRPr="0019241C">
              <w:rPr>
                <w:sz w:val="20"/>
                <w:szCs w:val="20"/>
              </w:rPr>
              <w:t>Постановление</w:t>
            </w:r>
            <w:r w:rsidRPr="0019241C">
              <w:rPr>
                <w:sz w:val="20"/>
                <w:szCs w:val="20"/>
              </w:rPr>
              <w:br/>
              <w:t>Совета Министров</w:t>
            </w:r>
            <w:r w:rsidRPr="0019241C">
              <w:rPr>
                <w:sz w:val="20"/>
                <w:szCs w:val="20"/>
              </w:rPr>
              <w:br/>
              <w:t>Республики Беларусь</w:t>
            </w:r>
            <w:r w:rsidRPr="0019241C">
              <w:rPr>
                <w:sz w:val="20"/>
                <w:szCs w:val="20"/>
              </w:rPr>
              <w:br/>
              <w:t>04.09.2024 № 650</w:t>
            </w:r>
          </w:p>
        </w:tc>
      </w:tr>
    </w:tbl>
    <w:p w:rsidR="0019241C" w:rsidRDefault="0019241C" w:rsidP="0019241C">
      <w:pPr>
        <w:pStyle w:val="titleu"/>
        <w:spacing w:before="0" w:beforeAutospacing="0" w:after="0" w:afterAutospacing="0"/>
        <w:ind w:firstLine="709"/>
        <w:jc w:val="center"/>
        <w:rPr>
          <w:sz w:val="26"/>
          <w:szCs w:val="26"/>
        </w:rPr>
      </w:pPr>
    </w:p>
    <w:p w:rsidR="002017FD" w:rsidRPr="0019241C" w:rsidRDefault="002017FD" w:rsidP="00F34A09">
      <w:pPr>
        <w:pStyle w:val="titleu"/>
        <w:spacing w:before="0" w:beforeAutospacing="0" w:after="0" w:afterAutospacing="0"/>
        <w:jc w:val="both"/>
        <w:rPr>
          <w:b/>
          <w:sz w:val="26"/>
          <w:szCs w:val="26"/>
        </w:rPr>
      </w:pPr>
      <w:r w:rsidRPr="0019241C">
        <w:rPr>
          <w:b/>
          <w:sz w:val="26"/>
          <w:szCs w:val="26"/>
        </w:rPr>
        <w:t>ПОЛОЖЕНИЕ</w:t>
      </w:r>
      <w:r w:rsidRPr="0019241C">
        <w:rPr>
          <w:b/>
          <w:sz w:val="26"/>
          <w:szCs w:val="26"/>
        </w:rPr>
        <w:br/>
        <w:t>о порядке проведения конкурса по реализации инвестиционного проекта в рамках специального инвестиционного договора</w:t>
      </w:r>
    </w:p>
    <w:p w:rsidR="0019241C" w:rsidRDefault="0019241C" w:rsidP="0019241C">
      <w:pPr>
        <w:pStyle w:val="chapter"/>
        <w:spacing w:before="0" w:beforeAutospacing="0" w:after="0" w:afterAutospacing="0"/>
        <w:ind w:firstLine="709"/>
        <w:jc w:val="center"/>
        <w:rPr>
          <w:sz w:val="26"/>
          <w:szCs w:val="26"/>
        </w:rPr>
      </w:pPr>
    </w:p>
    <w:p w:rsidR="002017FD" w:rsidRPr="002017FD" w:rsidRDefault="002017FD" w:rsidP="0019241C">
      <w:pPr>
        <w:pStyle w:val="chapter"/>
        <w:spacing w:before="0" w:beforeAutospacing="0" w:after="0" w:afterAutospacing="0"/>
        <w:ind w:firstLine="709"/>
        <w:jc w:val="center"/>
        <w:rPr>
          <w:sz w:val="26"/>
          <w:szCs w:val="26"/>
        </w:rPr>
      </w:pPr>
      <w:r w:rsidRPr="002017FD">
        <w:rPr>
          <w:sz w:val="26"/>
          <w:szCs w:val="26"/>
        </w:rPr>
        <w:t>ГЛАВА 1</w:t>
      </w:r>
      <w:r w:rsidRPr="002017FD">
        <w:rPr>
          <w:sz w:val="26"/>
          <w:szCs w:val="26"/>
        </w:rPr>
        <w:br/>
        <w:t>ОБЩИЕ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 Настоящим Положением на основании абзаца восьмого подпункта 1.2 пункта 1 статьи 10 Закона Республики Беларусь от 12 июля 2013 г. № 53-З «Об инвестициях» определяется порядок проведения конкурса по реализации инвестиционного проекта в рамках специального инвестиционного договора.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 Для целей настоящего Положения используются следующие термины и их определения: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конкурс – торги, при которых участником конкурса, их выигравшим, признается участник, предложение которого содержит лучшие условия по реализации инвестиционного проекта в рамках специального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конкурсная комиссия – коллегиальный орган, создаваемый организатором конкурса в целях рассмотрения предложений участников конкурса и подведения итогов конкурса;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организатор конкурса – государственный орган или организация, определенные в постановлении Совета Министров Республики Беларусь о проведении конкурса по реализации инвестиционного проекта в рамках специального инвестиционного договора и заключении специального инвестиционного договора, Управление делами Президента Республики Беларусь, Оперативно-аналитический центр при Президенте Республики Беларусь;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участник конкурса – инвестор (инвесторы), представивший заявление о получении конкурсных документов и участии в конкурсе (далее – заявление об участии в конкурсе).</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 Конкурс является открытым, за исключением случаев, предусмотренных в части второй настоящего пункта.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Конкурс является закрытым в одном из следующих случаев: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инвестиционный проект в рамках специального инвестиционного договора предполагает организацию производства на территории Республики Беларусь новой или усовершенствованной продукции военного, специального или двойного назначения, необходимой для обеспечения обороноспособности и национальной безопасности Республики Беларусь, а также для обеспечения правопорядка;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проведение закрытого конкурса предусмотрено решениями Совета Министров Республики Беларусь, Управления делами Президента Республики Беларусь или Оперативно-аналитического центра при Президенте Республики Беларусь о проведении конкурса по реализации инвестиционного проекта в рамках специального инвестиционного договора и заключении специального инвестиционного договора (далее – решения о проведении конкурса).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4. Участвовать в открытом конкурсе имеют право инвесторы, соответствующие требованиям, предусмотренным в пункте 18 настоящего Положения, а в закрытом конкурсе – указанные инвесторы, которым организатором конкурса извещения направляются индивидуально.</w:t>
      </w:r>
    </w:p>
    <w:p w:rsidR="002017FD" w:rsidRPr="002017FD" w:rsidRDefault="002017FD" w:rsidP="0019241C">
      <w:pPr>
        <w:pStyle w:val="chapter"/>
        <w:spacing w:before="0" w:beforeAutospacing="0" w:after="0" w:afterAutospacing="0"/>
        <w:ind w:firstLine="709"/>
        <w:jc w:val="center"/>
        <w:rPr>
          <w:sz w:val="26"/>
          <w:szCs w:val="26"/>
        </w:rPr>
      </w:pPr>
      <w:r w:rsidRPr="002017FD">
        <w:rPr>
          <w:sz w:val="26"/>
          <w:szCs w:val="26"/>
        </w:rPr>
        <w:lastRenderedPageBreak/>
        <w:t>ГЛАВА 2</w:t>
      </w:r>
      <w:r w:rsidRPr="002017FD">
        <w:rPr>
          <w:sz w:val="26"/>
          <w:szCs w:val="26"/>
        </w:rPr>
        <w:br/>
        <w:t>ОРГАНИЗАЦИЯ КОНКУРСА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5. Конкурс организуется после принятия решения о проведении конкурса и включает следующие этапы:</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5.1. создание конкурсной комиссии;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5.2. утверждение и опубликование (направление) извещения о проведении конкурса (далее, если не предусмотрено иное, – извещение), утверждение конкурсных документов;</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5.3. прием заявлений об участии в конкурсе;</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5.4. выдача участникам конкурса конкурсных документов;</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5.5. разъяснение конкурсных документов при получении запросов от участников конкурса, при необходимости – внесение в них изменений;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5.6. получение и регистрация предложений участников конкурса о реализации инвестиционного проекта в рамках специального инвестиционного договора (далее – предложения);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5.7. открытие предложений;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5.8. допуск предложений к оценке либо отклонение предложений, признание конкурса нерезультативным при наличии оснований, определенных настоящим Положением (далее, если не предусмотрено иное, – рассмотрение предложений);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5.9. оценка предложений и определение участника, выигравшего конкурс, признание конкурса несостоявшимся при наличии оснований, определенных настоящим Положением (далее, если не предусмотрено иное, – подведение итогов конкурса);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5.10. рассмотрение жалоб, в том числе на решения, действия (бездействие) конкурсной комиссии, организатора конкурса.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6. На этапах, предусмотренных в подпунктах 5.1–5.6 пункта 5 настоящего Положения, соответствующие функции выполняются организатором конкурса, а на этапах, предусмотренных в подпунктах 5.7–5.9 пункта 5 настоящего Положения, – конкурсной комиссией.</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7. Рассмотрение жалоб на решения, действия (бездействие) конкурсной комиссии и (или) ее членов осуществляется организатором конкурса, а на решения, действия (бездействие) организатора конкурса – его руководителем либо в судебном порядке.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Если действия (бездействие) и (или) решения конкурсной комиссии и (или) ее членов, организатора конкурса нарушают права и законные интересы участника конкурса либо иного юридического или физического лица: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участник конкурса вправе обратиться с жалобой в течение 10 календарных дней с даты совершения действия (принятия решения);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иное юридическое или физическое лицо вправе обратиться с жалобой до истечения срока приема заявлений об участии в конкурсе в части, касающейся извещения.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Жалоба направляется организатору конкурса в письменной форме.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Организатор конкурса, его руководитель рассматривают жалобу в срок не позднее пяти рабочих дней со дня ее поступления. Ответ на жалобу должен содержать основания для ее принятия и при необходимости меры, которые должны быть приняты. Ответ на жалобу направляется лицу, ее подавшему, в письменной форме не позднее рабочего дня, следующего за днем ее принятия.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На период рассмотрения жалобы течение сроков, предусмотренных в пунктах 21, 23, 25 и части первой пункта 27 настоящего Положения, приостанавливается.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8. В рамках выполнения функций организатора конкурса его руководитель:</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lastRenderedPageBreak/>
        <w:t>8.1. создает конкурсную комиссию, состав которой должен включать не менее семи человек, и утверждает его приказом (распоряжением), утверждает регламент работы конкурсной комиссии, обеспечивает информационно-аналитическое и материально-техническое сопровождение деятельности конкурсной комиссии.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составе конкурсной комиссии из числа ее членов определяется председатель, заместитель председателя и секретарь конкурсной комиссии.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состав конкурсной комиссии включаются представители государственного органа (организации):</w:t>
      </w:r>
    </w:p>
    <w:p w:rsidR="002017FD" w:rsidRPr="002017FD" w:rsidRDefault="002017FD" w:rsidP="002017FD">
      <w:pPr>
        <w:pStyle w:val="newncpi"/>
        <w:spacing w:before="0" w:beforeAutospacing="0" w:after="0" w:afterAutospacing="0"/>
        <w:ind w:firstLine="709"/>
        <w:jc w:val="both"/>
        <w:rPr>
          <w:sz w:val="26"/>
          <w:szCs w:val="26"/>
        </w:rPr>
      </w:pPr>
      <w:proofErr w:type="gramStart"/>
      <w:r w:rsidRPr="002017FD">
        <w:rPr>
          <w:sz w:val="26"/>
          <w:szCs w:val="26"/>
        </w:rPr>
        <w:t>нормативным правовым актом</w:t>
      </w:r>
      <w:proofErr w:type="gramEnd"/>
      <w:r w:rsidRPr="002017FD">
        <w:rPr>
          <w:sz w:val="26"/>
          <w:szCs w:val="26"/>
        </w:rPr>
        <w:t xml:space="preserve"> которого в соответствии с законодательством будет устанавливаться цена на продукцию, реализуемую в рамках государственных закупок;</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определяемого в соответствии с его компетенцией, возложенными на него задачами, сферой (областью) проводимой им государственной политики (вопросами, находящимися в его ведении), соответствующей сферой (отраслью), в которой предлагается реализация усовершенствованной продукции в рамках государственных закупок;</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8.2. обеспечивает разработку извещения, конкурсных документов и их согласование с заинтересованными государственными органами, иными организациями, утверждение, опубликование в глобальной компьютерной сети Интернет на официальном сайте организатора конкурса, а также на портале «Дорожная карта инвестора», а в случае проведения закрытого конкурса – направление извещения инвесторам (далее, если не предусмотрено иное, – опубликование (направление) извещения);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8.3. организует получение и регистрацию заявлений об участии в конкурсе;</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8.4. утверждает (отказывает в утверждении) протоколы заседания конкурсной комиссии;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8.5. осуществляет иные полномочия в соответствии с настоящим Положением и решением о проведении конкурса.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9. Извещение должно содержать сведения о (об):</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9.1. виде конкурса (открытый или закрытый);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9.2. организаторе конкурса, уполномоченном органе (если уполномоченный орган не является организатором конкурса), их местонахождении, контактных телефонах, адресе электронной почты;</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9.3. предмете специального инвестиционного договора;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9.4. наименовании, характеристиках и ассортименте продукции, производство которой предлагается организовать, требованиях к технологии производства продукции (если это определено в решении о проведении конкурса);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9.5. месте размещения земельного участка и его ориентировочной площади в случае необходимости предоставления такого земельного участка инвестору (инвесторам) и (или) реализующей организации для реализации инвестиционного проекта в рамках специального инвестиционного договора;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9.6. порядке приема заявлений об участии в конкурсе и предложений, дате и времени окончания их приема;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9.7. требованиях к заявлению об участии в конкурсе, перечню документов, которые должны включаться в предложение, предусмотренных в пункте 19 настоящего Положения, а также требованиях к оформлению таких документов;</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9.8. требованиях, предъявляемых к участникам конкурса в соответствии с пунктом 18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9.9. способе, сроке и порядке получения участниками конкурса конкурсных документов, представления участниками конкурса предложений;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lastRenderedPageBreak/>
        <w:t>9.10. дате, времени и месте проведения заседания конкурсной комиссии по вопросам открытия предложений, их рассмотрения, в том числе их допуска к оценке или отклонения;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9.11. сроках проведения заседания конкурсной комиссии по подведению итогов конкурса, в том числе оценке предложений и определению участника, выигравшего конкурс, определению иных результатов конкурса (далее – итоговое заседание конкурсной комиссии).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10. Опубликование (направление) извещения осуществляется не позднее 30 календарных дней со дня принятия решения о проведении конкурса и не менее чем за 30 календарных дней до даты окончания приема заявлений об участии в конкурсе.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Извещение о проведении закрытого конкурса направляется инвестору индивидуально заказным письмом и (или) на адрес его электронной почты.</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Дата окончания подачи предложений не может быть ранее чем через 30 и позднее чем через 60 календарных дней со дня опубликования (направления) извещения.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11. Конкурсные документы должны содержать следующие сведения: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11.1. проект специального инвестиционного договора;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11.2. критерии, способ оценки и сравнения предложений;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11.3. срок и порядок внесения изменений в предложения, срок и порядок отзыва предложений;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11.4. условие о возможности и порядке привлечения для реализации инвестиционного проекта и (или) выпуска продукции субъектов малого и среднего предпринимательства (при необходимости);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11.5. порядок предоставления участникам конкурса разъяснений конкурсных документов, при этом: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участник конкурса не позднее 10 календарных дней до истечения срока для подготовки и подачи предложений вправе обратиться к организатору конкурса с запросом о разъяснении конкурсных документов;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организатор конкурса не позднее пяти календарных дней до истечения срока для подачи предложений обязан ответить на запрос о разъяснении конкурсных документов и </w:t>
      </w:r>
      <w:proofErr w:type="gramStart"/>
      <w:r w:rsidRPr="002017FD">
        <w:rPr>
          <w:sz w:val="26"/>
          <w:szCs w:val="26"/>
        </w:rPr>
        <w:t>содержание запроса</w:t>
      </w:r>
      <w:proofErr w:type="gramEnd"/>
      <w:r w:rsidRPr="002017FD">
        <w:rPr>
          <w:sz w:val="26"/>
          <w:szCs w:val="26"/>
        </w:rPr>
        <w:t xml:space="preserve"> и ответ на него (без указания лица, направившего запрос) опубликовать в глобальной компьютерной сети Интернет на своем официальном сайте, а также на портале «Дорожная карта инвестора» (в случае проведения закрытого конкурса – направить инвесторам);</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11.6. иную информацию с учетом специфики инвестиционного проекта, предполагаемого к реализации в рамках специального инвестиционного договора (при необходимости).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12. Критериями оценки предложений являются: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12.1. объем инвестиций, необходимых для реализации инвестиционного проекта в рамках специального инвестиционного договора;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12.2. использование новых и высоких и (или) определенных (с учетом специфики инвестиционного проекта) технологий;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12.3. использование при реализации инвестиционного проекта в рамках специального инвестиционного договора товаров (работ, услуг), произведенных в Республике Беларусь;</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12.4. привлечение для реализации инвестиционного проекта в рамках специального инвестиционного договора и (или) выпуска продукции субъектов малого и среднего предпринимательства;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12.5. обязательства участника конкурса по найму и обучению работников;</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12.6. опыт деятельности участника конкурса по выпуску соответствующей продукции, в том числе за пределами Республики Беларусь;</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lastRenderedPageBreak/>
        <w:t>12.7. иные критерии с учетом специфики инвестиционного проекта, который предполагается реализовать в рамках специального инвестиционного договора (при необходимости).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13. При оценке и сравнении предложений используется балльный способ.</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 учетом особенностей критериев оценки предложений могут быть предусмотрены иные способы их оценки.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14. Конкурсная комиссия выполняет следующие функции: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14.1. открывает предложения, рассматривает их, в том числе на предмет допуска к оценке или отклонения, принимает соответствующие решения;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14.2. проверяет соответствие участников конкурса требованиям, предусмотренным в пункте 18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14.3. подводит итоги конкурса, в том числе осуществляет оценку предложений и определяет участника, выигравшего конкурс (далее – победитель конкурса), определяет иные результаты конкурса;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14.4. осуществляет взаимодействие с организатором конкурса;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14.5. оформляет и подписывает протоколы своих заседаний.</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15. Конкурсная комиссия организует свою работу в соответствии с настоящим Положением, регламентом работы конкурсной комиссии, утверждаемым приказом (распоряжением) руководителя организатора конкурса.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Заседания конкурсной комиссии проводятся по мере необходимости и считаются правомочными, если на них присутствует не менее двух третей от общего числа членов конкурсной комиссии.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Председательствующим на заседании конкурсной комиссии является председатель этой комиссии, а в случае его отсутствия – его заместитель.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протоколах заседаний конкурсной комиссии указываются: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дата, время и место проведения конкурса;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наименование организатора конкурса;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наименование и описание предмета специального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сведения о ходе заседаний, фактах, совершенных действиях, принятых решениях, иные сведения, предусмотренные настоящим Положением.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 решению конкурсной комиссии на ее заседания могут приглашаться специалисты, эксперты, другие лица для дачи пояснений, заключений, необходимых для принятия конкурсной комиссией соответствующих решений.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Решения конкурсной комиссии принимаются путем открытого голосования простым большинством голосов присутствующих ее членов и отражаются в протоколах, которые подписываются председательствующим на заседании и присутствующими на этом заседании членами комиссии. В случае равенства голосов голос председательствующего на заседании конкурсной комиссии является решающим. </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Протокол итогового заседания конкурсной комиссии подлежит утверждению руководителем организатора конкурса с учетом требований, предусмотренных в пункте 27 настоящего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16. При внесении изменений в извещение и конкурсные документы, за исключением случаев, предусмотренных в части второй настоящего пункта, в срок не позднее двух рабочих дней с даты утверждения изменений: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измененное извещение публикуется в тех средствах массовой информации, в которых было опубликовано изменяемое извещение (направляется инвесторам, которым изменяемое извещение направлялось индивидуально);</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измененные конкурсные документы направляются участникам конкурса.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Организатор конкурса, опубликовавший (направивший) извещение, при необходимости вправе в любое время до утверждения протокола итогового заседания конкурсной комиссии отменить конкурс в случае: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необходимости внесения изменений в извещение и конкурсные документы в части сведений, предусмотренных в подпунктах 9.1, 9.3–9.5, 9.7 и 9.8 пункта 9, подпунктах 11.1, 11.2 и 11.4 пункта 11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сокращения срока подачи предложений, установленного большей продолжительности, чем предусмотрено в пункте 10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отказа в утверждении протокола о результатах конкурса в связи с выявленными нарушениями в ходе проведения конкурса.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Не позднее рабочего дня, следующего за днем отмены конкурса, организатор конкурса: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размещает соответствующее объявление в тех средствах массовой информации, в которых были опубликованы (размещены) извещения;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письменно уведомляет инвесторов, которые до даты отмены конкурса подали заявления об участии в конкурсе, а также инвесторов, которым направлялось извещение индивидуально, об отмене конкурса.</w:t>
      </w:r>
    </w:p>
    <w:p w:rsidR="0019241C" w:rsidRDefault="0019241C" w:rsidP="0019241C">
      <w:pPr>
        <w:pStyle w:val="chapter"/>
        <w:spacing w:before="0" w:beforeAutospacing="0" w:after="0" w:afterAutospacing="0"/>
        <w:ind w:firstLine="709"/>
        <w:jc w:val="center"/>
        <w:rPr>
          <w:sz w:val="26"/>
          <w:szCs w:val="26"/>
        </w:rPr>
      </w:pPr>
    </w:p>
    <w:p w:rsidR="002017FD" w:rsidRPr="002017FD" w:rsidRDefault="002017FD" w:rsidP="0019241C">
      <w:pPr>
        <w:pStyle w:val="chapter"/>
        <w:spacing w:before="0" w:beforeAutospacing="0" w:after="0" w:afterAutospacing="0"/>
        <w:ind w:firstLine="709"/>
        <w:jc w:val="center"/>
        <w:rPr>
          <w:sz w:val="26"/>
          <w:szCs w:val="26"/>
        </w:rPr>
      </w:pPr>
      <w:r w:rsidRPr="002017FD">
        <w:rPr>
          <w:sz w:val="26"/>
          <w:szCs w:val="26"/>
        </w:rPr>
        <w:t>ГЛАВА 3</w:t>
      </w:r>
      <w:r w:rsidRPr="002017FD">
        <w:rPr>
          <w:sz w:val="26"/>
          <w:szCs w:val="26"/>
        </w:rPr>
        <w:br/>
        <w:t>ПОРЯДОК УЧАСТИЯ В КОНКУРСЕ</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17. В целях подготовки и подачи предложения инвестором (инвесторами) не позднее даты и времени, указанных в извещении, и в порядке, определенном в нем, подается заявление об участии в конкурсе, которое оформляется на белорусском или русском языке в письменной форме и подписывается инвестором (его уполномоченным представителем). Одним инвестором может быть подано только одно заявление.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Заявления об участии в конкурсе регистрируются в журнале приема заявлений на участие в конкурсе, который должен быть прошнурован и скреплен печатью организатора конкурса, его страницы – пронумерованы, с присвоением каждому принятому заявлению об участии в конкурсе номера и указанием даты и времени его приема.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Участникам конкурса в день регистрации заявления об участии в конкурсе выдаются конкурсные документы.</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18. Участники конкурса и инвестиционные проекты, предлагаемые ими к реализации в рамках специального инвестиционного договора, должны соответствовать требованиям, предусмотренным в пунктах 45 и 48 Положения о порядке заключения, изменения и прекращения инвестиционных договоров, утвержденного постановлением Совета Министров Республики Беларусь, утвердившим настоящее Положение.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Соответствие участников конкурса требованиям, предусмотренным в части первой настоящего пункта, подтверждается документами и сведениями, определенными в пункте 4 Положения о порядке заключения, изменения и прекращения инвестиционных договоров.</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19. В срок, указанный в извещении, участники конкурса или их уполномоченные представители представляют организатору конкурса в запечатанном конверте свои предложения на русском или белорусском языке, которые должны содержать документы, указанные в пункте 47 Положения о порядке заключения, изменения и прекращения инвестиционных договоров.</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20. Участник конкурса имеет право до даты открытия предложений отозвать свое заявление об участии в конкурсе путем подачи соответствующего заявления.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Отзывом заявления об участии в конкурсе также признается непредставление участником конкурса предложения в соответствии с пунктом 19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случае отзыва заявления об участии в конкурсе в журнале приема заявлений на участие в конкурсе делается соответствующая отметка об этом.</w:t>
      </w:r>
    </w:p>
    <w:p w:rsidR="002017FD" w:rsidRPr="002017FD" w:rsidRDefault="002017FD" w:rsidP="0019241C">
      <w:pPr>
        <w:pStyle w:val="chapter"/>
        <w:spacing w:before="0" w:beforeAutospacing="0" w:after="0" w:afterAutospacing="0"/>
        <w:ind w:firstLine="709"/>
        <w:jc w:val="center"/>
        <w:rPr>
          <w:sz w:val="26"/>
          <w:szCs w:val="26"/>
        </w:rPr>
      </w:pPr>
      <w:r w:rsidRPr="002017FD">
        <w:rPr>
          <w:sz w:val="26"/>
          <w:szCs w:val="26"/>
        </w:rPr>
        <w:lastRenderedPageBreak/>
        <w:t>ГЛАВА 4</w:t>
      </w:r>
      <w:r w:rsidRPr="002017FD">
        <w:rPr>
          <w:sz w:val="26"/>
          <w:szCs w:val="26"/>
        </w:rPr>
        <w:br/>
        <w:t>ОТКРЫТИЕ ПРЕДЛОЖЕНИЙ, РАССМОТРЕНИЕ ПРЕДЛОЖЕНИЙ</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21. Запечатанные конверты с предложениями передаются организатором конкурса в конкурсную комиссию не позднее рабочего дня, следующего за днем окончания их приема. Конкурсная комиссия открывает и рассматривает предложения не позднее 20 рабочих дней, следующих за днем окончания приема предложений.</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22. На заседании конкурсной комиссии по открытию предложений: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22.1. вскрываются конверты с предложениями. При этом секретарь конкурсной комиссии делает отметку об открытии предложения на конверте с соответствующим предложением с указанием даты его вскрытия, которую заверяет своей подписью;</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22.2. по решению конкурсной комиссии могут присутствовать участники конкурса, конверты с предложениями которых вскрываются, или уполномоченные ими представители (при проведении открытого конкурса). В этом случае присутствующие лица могут давать пояснения по предложениям, которые отражаются в протоколе заседания конкурсной комиссии по открытию предложений.</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23. Не позднее 10 рабочих дней со дня открытия предложений проводится заседание конкурсной комиссии по рассмотрению предложений, на котором:</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23.1. присутствуют только члены конкурсной комиссии;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23.2. анализируются предложения, а также данные об участниках конкурса на предмет их соответствия требованиям, предусмотренным в конкурсных документах;</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23.3. принимается одно из следующих решений: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отношении каждого из предложений – о допуске к оценке, а если предложение и (или) представивший его участник конкурса не соответствуют требованиям, указанным в конкурсных документах, – об отклонении предложения;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случае отклонения всех предложений – о признании конкурса нерезультативным.</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24. Конкурсная комиссия не позднее рабочего дня, следующего за днем заседания по рассмотрению предложений, письменно уведомляет участников конкурса о принятых в отношении их предложений решениях, а в случае отклонения всех предложений – также о признании конкурса нерезультативным. При этом в уведомлениях участникам конкурса, предложения которых допущены к оценке, также указывается дата проведения итогового заседания конкурсной комиссии.</w:t>
      </w:r>
    </w:p>
    <w:p w:rsidR="0019241C" w:rsidRDefault="0019241C" w:rsidP="0019241C">
      <w:pPr>
        <w:pStyle w:val="chapter"/>
        <w:spacing w:before="0" w:beforeAutospacing="0" w:after="0" w:afterAutospacing="0"/>
        <w:ind w:firstLine="709"/>
        <w:jc w:val="center"/>
        <w:rPr>
          <w:sz w:val="26"/>
          <w:szCs w:val="26"/>
        </w:rPr>
      </w:pPr>
    </w:p>
    <w:p w:rsidR="002017FD" w:rsidRPr="002017FD" w:rsidRDefault="002017FD" w:rsidP="0019241C">
      <w:pPr>
        <w:pStyle w:val="chapter"/>
        <w:spacing w:before="0" w:beforeAutospacing="0" w:after="0" w:afterAutospacing="0"/>
        <w:ind w:firstLine="709"/>
        <w:jc w:val="center"/>
        <w:rPr>
          <w:sz w:val="26"/>
          <w:szCs w:val="26"/>
        </w:rPr>
      </w:pPr>
      <w:r w:rsidRPr="002017FD">
        <w:rPr>
          <w:sz w:val="26"/>
          <w:szCs w:val="26"/>
        </w:rPr>
        <w:t>ГЛАВА 5</w:t>
      </w:r>
      <w:r w:rsidRPr="002017FD">
        <w:rPr>
          <w:sz w:val="26"/>
          <w:szCs w:val="26"/>
        </w:rPr>
        <w:br/>
        <w:t>ОЦЕНКА ПРЕДЛОЖЕНИЙ, ОПРЕДЕЛЕНИЕ РЕЗУЛЬТАТОВ КОНКУРСА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25. Итоговое заседание конкурсной комиссии проводится не позднее 10 календарных дней, следующих за днем заседания по рассмотрению предложений, на котором:</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25.1. председательствующий оглашает наименования участников конкурса, предложения которых допущены к оценке;</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25.2. предложения участников конкурса оцениваются в соответствии с критериями, способом оценки и сравнения предложений, предусмотренными конкурсными документами, и ранжируются по занятым местам;</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25.3. вправе присутствовать участники конкурса (их уполномоченные представители), предложения которых допущены к оценке (в случае проведения открытого конкурса);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 xml:space="preserve">25.4. принимается решение об определении в качестве победителя конкурса участника конкурса, предложение которого заняло первое место, и об определении </w:t>
      </w:r>
      <w:r w:rsidRPr="002017FD">
        <w:rPr>
          <w:sz w:val="26"/>
          <w:szCs w:val="26"/>
        </w:rPr>
        <w:lastRenderedPageBreak/>
        <w:t>участника конкурса, предложение которого заняло второе место, по результатам оценки предложений, а если предложения всех участников конкурса были отклонены – о признании конкурса нерезультативным.</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26. В протоколе итогового заседания конкурсной комиссии, помимо сведений, предусмотренных в части четвертой пункта 15 настоящего Положения, также указываются: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26.1. в случае определения победителя конкурса: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наименования всех участников конкурса, предложения которых допущены к оценке;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наименование победителя конкурса;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условия реализации инвестиционного проекта в рамках специального инвестиционного договора с учетом условий, содержащихся в предложении победителя конкурса;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26.2. в случае признания конкурса нерезультативным – наименования всех участников конкурса, предложения которых отклонены.</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27. В течение пяти рабочих дней со дня итогового заседания конкурсной комиссии организатор конкурса утверждает протокол итогового заседания конкурсной комиссии либо отказывает в его утверждении.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утверждении протокола итогового заседания конкурсной комиссии отказывается в одном из следующих случаев: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наличие нерассмотренных жалоб участников конкурса, соответствующих требованиям, предусмотренным в пункте 18 настоящего Положения, на ход его проведения либо предписаний правоохранительных органов;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выявление нарушений в ходе проведения конкурса.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случае отказа в утверждении протокола итогового заседания конкурсной комиссии по основанию, предусмотренному в абзаце втором части второй настоящего пункта, в срок не позднее 15 календарных дней после рассмотрения жалоб участников конкурса конкурсная комиссия проводит необходимые повторные заседания и повторно представляет протокол итогового заседания конкурсной комиссии для утверждения организатору конкурса в срок, установленный в части первой настоящего пункта.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Отказ в утверждении протокола итогового заседания конкурсной комиссии по основанию, предусмотренному в абзаце третьем части второй настоящего пункта, является основанием для отмены конкурса.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28. Организатор конкурса в течение двух рабочих дней со дня утверждения протокола итогового заседания конкурсной комиссии письменно уведомляет участников конкурса о результатах конкурса.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Предложение победителя конкурса рассматривается в порядке и сроки, предусмотренные в абзаце втором части первой пункта 14, пунктах 15 и 16 Положения о порядке заключения, изменения и прекращения инвестиционных договоров.</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29. Условия реализации инвестиционного проекта в рамках специального инвестиционного договора, указанные в протоколе итогового заседания конкурсной комиссии, вносятся в проект специального инвестиционного договора, который не позднее 10 рабочих дней со дня направления письменного уведомления о результатах конкурса направляется победителю конкурса для подписания.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случае соответствия условий проекта специального инвестиционного договора условиям, указанным в конкурсных документах, условиям, содержащимся в предложении победителя конкурса и протоколе итогового заседания конкурсной комиссии, победитель конкурса в течение трех рабочих дней со дня получения им проекта специального инвестиционного договора подписывает такой проект.</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В случае несоответствия условий проекта специального инвестиционного договора условиям, указанным в конкурсных документах, и (или) условиям, содержащимся в предложении победителя конкурса и (или) протоколе итогового заседания конкурсной комиссии, победитель конкурса в течение трех рабочих дней со дня получения им проекта специального инвестиционного договора направляет организатору конкурса уведомление с возражениями. Уведомление с возражениями может быть направлено победителем конкурса в отношении проекта специального инвестиционного договора не более одного раза.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Организатор конкурса в течение трех рабочих дней со дня направления победителем конкурса уведомления с возражениями рассматривает его и в случае: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полного либо частичного согласия с возражениями направляет победителю конкурса проект специального инвестиционного договора с учтенными возражениями;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несогласия с возражениями уведомляет победителя конкурса о причинах невозможности учесть возражения и повторно направляет специальный инвестиционный договор для подписания.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течение трех рабочих дней со дня получения проекта специального инвестиционного договора по результатам рассмотрения уведомления с возражениями победитель конкурса подписывает проект специального инвестиционного договора.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30. В случае, если победитель конкурса не подписал специальный инвестиционный договор в порядке, предусмотренном в пункте 29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30.1. конкурсная комиссия проводит повторное итоговое заседание, на котором: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предложение участника конкурса, занявшее первое место, отклоняется;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качестве победителя конкурса определяется участник конкурса, предложение которого заняло второе место.</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 результатам повторного итогового заседания конкурсной комиссии составляется протокол с учетом требований, предусмотренных в пунктах 26 и 27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30.2. проект специального инвестиционного договора формируется по результатам повторного итогового заседания конкурсной комиссии и подписывается с учетом требований, предусмотренных в пункте 29 настоящего Положения.</w:t>
      </w:r>
    </w:p>
    <w:p w:rsidR="0019241C" w:rsidRDefault="0019241C" w:rsidP="0019241C">
      <w:pPr>
        <w:pStyle w:val="chapter"/>
        <w:spacing w:before="0" w:beforeAutospacing="0" w:after="0" w:afterAutospacing="0"/>
        <w:ind w:firstLine="709"/>
        <w:jc w:val="center"/>
        <w:rPr>
          <w:sz w:val="26"/>
          <w:szCs w:val="26"/>
        </w:rPr>
      </w:pPr>
    </w:p>
    <w:p w:rsidR="002017FD" w:rsidRPr="002017FD" w:rsidRDefault="002017FD" w:rsidP="0019241C">
      <w:pPr>
        <w:pStyle w:val="chapter"/>
        <w:spacing w:before="0" w:beforeAutospacing="0" w:after="0" w:afterAutospacing="0"/>
        <w:ind w:firstLine="709"/>
        <w:jc w:val="center"/>
        <w:rPr>
          <w:sz w:val="26"/>
          <w:szCs w:val="26"/>
        </w:rPr>
      </w:pPr>
      <w:r w:rsidRPr="002017FD">
        <w:rPr>
          <w:sz w:val="26"/>
          <w:szCs w:val="26"/>
        </w:rPr>
        <w:t>ГЛАВА 6</w:t>
      </w:r>
      <w:r w:rsidRPr="002017FD">
        <w:rPr>
          <w:sz w:val="26"/>
          <w:szCs w:val="26"/>
        </w:rPr>
        <w:br/>
        <w:t>ПРИЗНАНИЕ КОНКУРСА НЕСОСТОЯВШИМСЯ, ПРОВЕДЕНИЕ ПОВТОРНОГО КОНКУРСА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31. Конкурс признается несостоявшимся, если: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31.1. для участия в конкурсе не было подано ни одного заявления об участии в конкурсе либо предложения;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31.2. заявление об участии в конкурсе либо предложение подано только одним участником конкурса или лишь один участник конкурса соответствует требованиям, предусмотренным в пункте 18 настоящего Положения (далее – единственный участник);</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31.3. специальный инвестиционный договор не был подписан победителем конкурса.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32. В случае, предусмотренном в подпункте 31.2 пункта 31 настоящего Положения, конкурсная комиссия рассматривает предложение единственного участника.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Протокол о рассмотрении предложения единственного участника должен содержать: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наименования всех участников конкурса, предложения которых допущены к оценке (при их наличии);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основания для признания конкурса несостоявшимся;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заключение о соответствии либо несоответствии предложения единственного участника условиям конкурса;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условия реализации инвестиционного проекта в рамках специального инвестиционного договора с учетом условий, содержащихся в предложении единственного участника.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Протокол о рассмотрении предложения единственного участника оформляется с учетом требований, предусмотренных в пункте 24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 результатам рассмотрения предложения единственного участника и при соответствии его предложения конкурсным документам специальный инвестиционный договор заключается с единственным участником с учетом требований, предусмотренных в пунктах 28 и 29 настоящего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33. Организатор конкурса в течение трех рабочих дней со дня подписания протокола о признании конкурса несостоявшимся извещает участников конкурса, признанного несостоявшимся (при их наличии), о признании конкурса несостоявшимся.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34. Повторный конкурс проводится в случае:</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34.1. признания конкурса несостоявшимся по основанию, указанному в подпункте 31.1 или 31.3 пункта 31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34.2. признания конкурса несостоявшимся по основанию, указанному в подпункте 31.2 пункта 31 настоящего Положения, и отказа единственного участника конкурса от заключения специального инвестиционного договора;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34.3. признания конкурса нерезультативным.</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35. Извещение о повторном конкурсе и конкурсные документы должны содержать сведения, предусмотренные в пунктах 9 и 11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Извещение о повторном открытом конкурсе публикуется не менее чем за 20 календарных дней до даты окончания подачи заявлений об участии в конкурсе в тех же средствах массовой информации, что и первоначальное извещение о проведении конкурса.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Приглашение принять участие в повторном закрытом конкурсе направляется заказным письмом и (или) на адрес электронной почты участника конкурса не менее чем за 20 календарных дней до даты окончания подачи заявлений об участии в конкурсе и должно содержать сведения, предусмотренные в пункте 9 настоящего Положения.</w:t>
      </w:r>
    </w:p>
    <w:p w:rsidR="002017FD" w:rsidRDefault="002017FD" w:rsidP="002017FD">
      <w:pPr>
        <w:pStyle w:val="newncpi"/>
        <w:spacing w:before="0" w:beforeAutospacing="0" w:after="0" w:afterAutospacing="0"/>
        <w:ind w:firstLine="709"/>
        <w:jc w:val="both"/>
        <w:rPr>
          <w:sz w:val="26"/>
          <w:szCs w:val="26"/>
        </w:rPr>
      </w:pPr>
      <w:r w:rsidRPr="002017FD">
        <w:rPr>
          <w:sz w:val="26"/>
          <w:szCs w:val="26"/>
        </w:rPr>
        <w:t> </w:t>
      </w: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Default="0019241C" w:rsidP="002017FD">
      <w:pPr>
        <w:pStyle w:val="newncpi"/>
        <w:spacing w:before="0" w:beforeAutospacing="0" w:after="0" w:afterAutospacing="0"/>
        <w:ind w:firstLine="709"/>
        <w:jc w:val="both"/>
        <w:rPr>
          <w:sz w:val="26"/>
          <w:szCs w:val="26"/>
        </w:rPr>
      </w:pPr>
    </w:p>
    <w:p w:rsidR="0019241C" w:rsidRPr="002017FD" w:rsidRDefault="0019241C" w:rsidP="002017FD">
      <w:pPr>
        <w:pStyle w:val="newncpi"/>
        <w:spacing w:before="0" w:beforeAutospacing="0" w:after="0" w:afterAutospacing="0"/>
        <w:ind w:firstLine="709"/>
        <w:jc w:val="both"/>
        <w:rPr>
          <w:sz w:val="26"/>
          <w:szCs w:val="26"/>
        </w:rPr>
      </w:pPr>
    </w:p>
    <w:tbl>
      <w:tblPr>
        <w:tblW w:w="5000" w:type="pct"/>
        <w:tblCellMar>
          <w:left w:w="0" w:type="dxa"/>
          <w:right w:w="0" w:type="dxa"/>
        </w:tblCellMar>
        <w:tblLook w:val="04A0" w:firstRow="1" w:lastRow="0" w:firstColumn="1" w:lastColumn="0" w:noHBand="0" w:noVBand="1"/>
      </w:tblPr>
      <w:tblGrid>
        <w:gridCol w:w="7016"/>
        <w:gridCol w:w="2339"/>
      </w:tblGrid>
      <w:tr w:rsidR="002017FD" w:rsidRPr="002017FD">
        <w:tc>
          <w:tcPr>
            <w:tcW w:w="3750" w:type="pct"/>
            <w:tcMar>
              <w:top w:w="0" w:type="dxa"/>
              <w:left w:w="6" w:type="dxa"/>
              <w:bottom w:w="0" w:type="dxa"/>
              <w:right w:w="6" w:type="dxa"/>
            </w:tcMar>
            <w:hideMark/>
          </w:tcPr>
          <w:p w:rsidR="002017FD" w:rsidRPr="002017FD" w:rsidRDefault="002017FD" w:rsidP="002017FD">
            <w:pPr>
              <w:pStyle w:val="cap1"/>
              <w:spacing w:before="0" w:beforeAutospacing="0" w:after="0" w:afterAutospacing="0"/>
              <w:ind w:firstLine="709"/>
              <w:jc w:val="both"/>
              <w:rPr>
                <w:sz w:val="26"/>
                <w:szCs w:val="26"/>
              </w:rPr>
            </w:pPr>
            <w:r w:rsidRPr="002017FD">
              <w:rPr>
                <w:sz w:val="26"/>
                <w:szCs w:val="26"/>
              </w:rPr>
              <w:lastRenderedPageBreak/>
              <w:t> </w:t>
            </w:r>
          </w:p>
        </w:tc>
        <w:tc>
          <w:tcPr>
            <w:tcW w:w="1250" w:type="pct"/>
            <w:tcMar>
              <w:top w:w="0" w:type="dxa"/>
              <w:left w:w="6" w:type="dxa"/>
              <w:bottom w:w="0" w:type="dxa"/>
              <w:right w:w="6" w:type="dxa"/>
            </w:tcMar>
            <w:hideMark/>
          </w:tcPr>
          <w:p w:rsidR="002017FD" w:rsidRPr="0019241C" w:rsidRDefault="002017FD" w:rsidP="002017FD">
            <w:pPr>
              <w:pStyle w:val="capu1"/>
              <w:spacing w:before="0" w:beforeAutospacing="0" w:after="0" w:afterAutospacing="0"/>
              <w:jc w:val="both"/>
              <w:rPr>
                <w:sz w:val="20"/>
                <w:szCs w:val="20"/>
              </w:rPr>
            </w:pPr>
            <w:r w:rsidRPr="0019241C">
              <w:rPr>
                <w:sz w:val="20"/>
                <w:szCs w:val="20"/>
              </w:rPr>
              <w:t>УТВЕРЖДЕНО</w:t>
            </w:r>
          </w:p>
          <w:p w:rsidR="002017FD" w:rsidRPr="002017FD" w:rsidRDefault="002017FD" w:rsidP="002017FD">
            <w:pPr>
              <w:pStyle w:val="cap1"/>
              <w:spacing w:before="0" w:beforeAutospacing="0" w:after="0" w:afterAutospacing="0"/>
              <w:jc w:val="both"/>
              <w:rPr>
                <w:sz w:val="26"/>
                <w:szCs w:val="26"/>
              </w:rPr>
            </w:pPr>
            <w:r w:rsidRPr="0019241C">
              <w:rPr>
                <w:sz w:val="20"/>
                <w:szCs w:val="20"/>
              </w:rPr>
              <w:t>Постановление</w:t>
            </w:r>
            <w:r w:rsidRPr="0019241C">
              <w:rPr>
                <w:sz w:val="20"/>
                <w:szCs w:val="20"/>
              </w:rPr>
              <w:br/>
              <w:t>Совета Министров</w:t>
            </w:r>
            <w:r w:rsidRPr="0019241C">
              <w:rPr>
                <w:sz w:val="20"/>
                <w:szCs w:val="20"/>
              </w:rPr>
              <w:br/>
              <w:t>Республики Беларусь</w:t>
            </w:r>
            <w:r w:rsidRPr="0019241C">
              <w:rPr>
                <w:sz w:val="20"/>
                <w:szCs w:val="20"/>
              </w:rPr>
              <w:br/>
              <w:t>04.09.2024 № 650</w:t>
            </w:r>
          </w:p>
        </w:tc>
      </w:tr>
    </w:tbl>
    <w:p w:rsidR="0019241C" w:rsidRDefault="0019241C" w:rsidP="0019241C">
      <w:pPr>
        <w:pStyle w:val="titleu"/>
        <w:spacing w:before="0" w:beforeAutospacing="0" w:after="0" w:afterAutospacing="0"/>
        <w:ind w:firstLine="709"/>
        <w:jc w:val="center"/>
        <w:rPr>
          <w:b/>
          <w:sz w:val="26"/>
          <w:szCs w:val="26"/>
        </w:rPr>
      </w:pPr>
    </w:p>
    <w:p w:rsidR="002017FD" w:rsidRDefault="002017FD" w:rsidP="00F34A09">
      <w:pPr>
        <w:pStyle w:val="titleu"/>
        <w:spacing w:before="0" w:beforeAutospacing="0" w:after="0" w:afterAutospacing="0"/>
        <w:jc w:val="both"/>
        <w:rPr>
          <w:b/>
          <w:sz w:val="26"/>
          <w:szCs w:val="26"/>
        </w:rPr>
      </w:pPr>
      <w:r w:rsidRPr="0019241C">
        <w:rPr>
          <w:b/>
          <w:sz w:val="26"/>
          <w:szCs w:val="26"/>
        </w:rPr>
        <w:t>ПОЛОЖЕНИЕ</w:t>
      </w:r>
      <w:r w:rsidRPr="0019241C">
        <w:rPr>
          <w:b/>
          <w:sz w:val="26"/>
          <w:szCs w:val="26"/>
        </w:rPr>
        <w:br/>
        <w:t>о порядке, размере и условиях возмещения инвестору (инвесторам) и (или) реализующей организации затрат (части затрат), связанных с созданием объектов (их частей) магистральной инженерной инфраструктуры, распределительной инженерной инфраструктуры и распределительной транспортной инфраструктуры</w:t>
      </w:r>
    </w:p>
    <w:p w:rsidR="00CD27F9" w:rsidRPr="0019241C" w:rsidRDefault="00CD27F9" w:rsidP="0019241C">
      <w:pPr>
        <w:pStyle w:val="titleu"/>
        <w:spacing w:before="0" w:beforeAutospacing="0" w:after="0" w:afterAutospacing="0"/>
        <w:ind w:firstLine="709"/>
        <w:jc w:val="center"/>
        <w:rPr>
          <w:b/>
          <w:sz w:val="26"/>
          <w:szCs w:val="26"/>
        </w:rPr>
      </w:pP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 Настоящим Положением на основании абзаца двадцатого подпункта 1.2 пункта 1 статьи 10 Закона Республики Беларусь от 12 июля 2013 г. № 53-З «Об инвестициях» определяются порядок, размер и условия возмещения инвестору (инвесторам) и (или) реализующей организации (при ее наличии), реализующим инвестиционный проект в рамках инвестиционного договора в пределах отдельных административно-территориальных единиц, определяемых Советом Министров Республики Беларусь (далее – отдельные регионы), затрат (части затрат), связанных с созданием объектов (их частей) магистральной инженерной инфраструктуры, распределительной инженерной инфраструктуры и распределительной транспортной инфраструктуры (далее – объекты инфраструктуры).</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 Инвестору (инвесторам) и (или) реализующей организации могут возмещаться затраты (часть затрат) на возведение объектов инфраструктуры, необходимых для реализации инвестиционного проекта, если в отношении их постановлением Совета Министров Республики Беларусь о заключении инвестиционного договора, принятым по согласованию с Президентом Республики Беларусь, определено условие о таком возмещении.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 В состав возмещаемых затрат включаются фактически понесенные капитальные затраты (без включения в их состав сумм налога на добавленную стоимость) на разработку проектной документации, строительство объектов инфраструктуры по инвестиционному проекту за счет собственных средств инвестора и (или) реализующей организации, в том числе осуществленные за счет кредитов, займов, привлеченных на общих основаниях для возведения объектов инфраструктуры, за исключением процентов по таким кредитам и займам (далее, если не указано иное, – возмещаемые капитальные затраты).</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4. Возмещение затрат (части затрат), указанных в пункте 3 настоящего Положения, осуществляется при одновременном соблюдении следующих условий: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4.1. разработка сметной документации (сметы) на строительство объектов инфраструктуры в соответствии с требованиями законодательства в области архитектурной, градостроительной и строительной деятельности.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При разработке сметной документации применяются требования, установленные Указом Президента Республики Беларусь от 11 августа 2011 г. № 361 «О совершенствовании порядка определения стоимости строительства объектов и внесении изменений в некоторые указы Президента Республики Беларусь»;</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4.2. безвозмездная передача объектов инфраструктуры на баланс эксплуатационных организаций республиканской или коммунальной форм собственности осуществляется в порядке, установленном подпунктом 2.2 пункта 2 статьи 119 Кодекса Республики Беларусь об архитектурной, градостроительной и строительной деятельности;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lastRenderedPageBreak/>
        <w:t>4.3. инвестиционный договор прекращен в связи с исполнением инвестором (инвесторами) и реализующей организацией (при ее наличии) своих обязательств по инвестиционному договору;</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4.4. инвестор (инвесторы) и (или) реализующая организация не производили оплату потребленных топливно-энергетических ресурсов по тарифным группам, характеристиками отнесения к которым являются строительство объектов инженерной инфраструктуры и передача указанных объектов на баланс эксплуатационных организаций республиканской или коммунальной форм собственности.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5. Решение о безвозмездной передаче в собственность объектов инфраструктуры и закреплении их на праве оперативного управления (хозяйственного ведения) за специализированной эксплуатационной организацией* принимается: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5.1. соответствующим областным исполнительным комитетом – в отношении специализированной эксплуатационной организации коммунальной формы собственности;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5.2. Министерством транспорта и коммуникаций, либо Министерством энергетики, либо Министерством связи и информатизации соответственно – в отношении специализированной эксплуатационной организации республиканской формы собственности.</w:t>
      </w:r>
    </w:p>
    <w:p w:rsidR="002017FD" w:rsidRPr="002017FD" w:rsidRDefault="002017FD" w:rsidP="00CD27F9">
      <w:pPr>
        <w:pStyle w:val="snoskiline"/>
        <w:spacing w:before="0" w:beforeAutospacing="0" w:after="0" w:afterAutospacing="0"/>
        <w:jc w:val="both"/>
        <w:rPr>
          <w:sz w:val="26"/>
          <w:szCs w:val="26"/>
        </w:rPr>
      </w:pPr>
      <w:r w:rsidRPr="00CD27F9">
        <w:rPr>
          <w:sz w:val="26"/>
          <w:szCs w:val="26"/>
          <w:u w:val="single"/>
        </w:rPr>
        <w:t>_________________________</w:t>
      </w:r>
      <w:r w:rsidRPr="002017FD">
        <w:rPr>
          <w:sz w:val="26"/>
          <w:szCs w:val="26"/>
        </w:rPr>
        <w:t>_____</w:t>
      </w:r>
    </w:p>
    <w:p w:rsidR="002017FD" w:rsidRPr="00CD27F9" w:rsidRDefault="002017FD" w:rsidP="002017FD">
      <w:pPr>
        <w:pStyle w:val="snoski"/>
        <w:spacing w:before="0" w:beforeAutospacing="0" w:after="0" w:afterAutospacing="0"/>
        <w:ind w:firstLine="709"/>
        <w:jc w:val="both"/>
      </w:pPr>
      <w:r w:rsidRPr="00CD27F9">
        <w:t>* Для целей настоящего постановления к специализированной эксплуатационной организации относится эксплуатационная организация, определенная в подпункте 1.93 пункта 1 статьи 1 Кодекса Республики Беларусь об архитектурной, градостроительной и строительной деятельности.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6. Для возмещения затрат (части затрат), указанных в пункте 3 настоящего Положения, инвестор (инвесторы) и (или) реализующая организация представляет не позднее шести календарных месяцев с даты подписания акта о передаче затрат в государственный орган, соответствующий областной исполнительный комитет, указанный в пункте 5 настоящего Положения, заявление, к которому прилагаются: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6.1. сведения о сумме документально подтвержденных возмещаемых капитальных затрат с приложением аудиторского заключения о достоверности этой суммы;</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6.2. копии актов о передаче затрат;</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6.3. копия решения уполномоченного органа, заключившего инвестиционный договор, о прекращении инвестиционного договора в связи с исполнением инвестором (инвесторами) и реализующей организацией (при ее наличии) своих обязательств по нему.</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7. Размер возмещаемых капитальных затрат определяется по решению Совета Министров Республики Беларусь, принимаемому по согласованию с Президентом Республики Беларусь, в размере не менее 50 процентов – в отношении распределительной инженерной инфраструктуры и распределительной транспортной инфраструктуры и 100 процентов – в отношении объектов (их частей) магистральной инженерной инфраструктуры.</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случае возведения объекта инфраструктуры, мощность которого превышает предусмотренную постановлением Совета Министров Республики Беларусь о заключении инвестиционного договора, размер возмещаемых капитальных затрат определяется пропорционально мощности, предусмотренной в этом постановлении.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8. Возмещение затрат (части затрат), указанных в пункте 3 настоящего Положения, осуществляется: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 xml:space="preserve">8.1. за счет средств республиканского бюджета в рамках государственной инвестиционной программы в отношении объектов инфраструктуры, по которым </w:t>
      </w:r>
      <w:r w:rsidRPr="002017FD">
        <w:rPr>
          <w:sz w:val="26"/>
          <w:szCs w:val="26"/>
        </w:rPr>
        <w:lastRenderedPageBreak/>
        <w:t>решение о безвозмездной передаче принимается Министерством транспорта и коммуникаций, Министерством энергетики, Министерством связи и информатизации соответственно, либо за счет средств местных бюджетов в рамках региональных инвестиционных программ в отношении объектов инфраструктуры, по которым решение о безвозмездной передаче принимается соответствующим областным исполнительным комитетом, а также за счет средств иных источников, не запрещенных законодательством;</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8.2. в белорусских рублях равными долями ежеквартально в течение трех лет начиная с года, следующего за годом безвозмездной передачи объекта на баланс эксплуатирующей организации, указанной в подпункте 4.2 пункта 4 настоящего Положения, на текущий (расчетный) банковский счет инвестора (инвесторов) и (или) реализующей организации, открываемый в одном из банков Республики Беларусь;</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8.3. территориальным органом Министерства финансов на основании представляемых инвестором (инвесторами) и (или) реализующей организацией, которой представляется такое возмещение, расчета и документов, подтверждающих размер возмещаемых капитальных затрат с соответствующим графиком их финансирования равными долями, согласованными с распорядителями бюджетных средств (с Министерством транспорта и коммуникаций, Министерством энергетики, Министерством связи и информатизации, областными (районными, городскими) исполнительными комитетами).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9. Государственная регистрация создания объектов инфраструктуры, безвозмездно принятых в собственность государства в соответствии с пунктом 5 настоящего Положения, а также возникновения прав, ограничений (обременений) прав на эти объекты инфраструктуры осуществляется территориальной организацией по государственной регистрации недвижимого имущества, прав на него и сделок с ним на основании: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9.1. заявления соответствующей специализированной эксплуатационной организации республиканской (коммунальной) формы собственности;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9.2. акта о передаче затрат, указанных в пункте 3 настоящего Положения.</w:t>
      </w:r>
    </w:p>
    <w:p w:rsidR="002017FD" w:rsidRDefault="002017FD" w:rsidP="002017FD">
      <w:pPr>
        <w:pStyle w:val="newncpi"/>
        <w:spacing w:before="0" w:beforeAutospacing="0" w:after="0" w:afterAutospacing="0"/>
        <w:ind w:firstLine="709"/>
        <w:jc w:val="both"/>
        <w:rPr>
          <w:sz w:val="26"/>
          <w:szCs w:val="26"/>
        </w:rPr>
      </w:pPr>
      <w:r w:rsidRPr="002017FD">
        <w:rPr>
          <w:sz w:val="26"/>
          <w:szCs w:val="26"/>
        </w:rPr>
        <w:t> </w:t>
      </w: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Pr="002017FD" w:rsidRDefault="00CD27F9" w:rsidP="002017FD">
      <w:pPr>
        <w:pStyle w:val="newncpi"/>
        <w:spacing w:before="0" w:beforeAutospacing="0" w:after="0" w:afterAutospacing="0"/>
        <w:ind w:firstLine="709"/>
        <w:jc w:val="both"/>
        <w:rPr>
          <w:sz w:val="26"/>
          <w:szCs w:val="26"/>
        </w:rPr>
      </w:pPr>
    </w:p>
    <w:tbl>
      <w:tblPr>
        <w:tblW w:w="5000" w:type="pct"/>
        <w:tblCellMar>
          <w:left w:w="0" w:type="dxa"/>
          <w:right w:w="0" w:type="dxa"/>
        </w:tblCellMar>
        <w:tblLook w:val="04A0" w:firstRow="1" w:lastRow="0" w:firstColumn="1" w:lastColumn="0" w:noHBand="0" w:noVBand="1"/>
      </w:tblPr>
      <w:tblGrid>
        <w:gridCol w:w="7016"/>
        <w:gridCol w:w="2339"/>
      </w:tblGrid>
      <w:tr w:rsidR="002017FD" w:rsidRPr="002017FD">
        <w:tc>
          <w:tcPr>
            <w:tcW w:w="3750" w:type="pct"/>
            <w:tcMar>
              <w:top w:w="0" w:type="dxa"/>
              <w:left w:w="6" w:type="dxa"/>
              <w:bottom w:w="0" w:type="dxa"/>
              <w:right w:w="6" w:type="dxa"/>
            </w:tcMar>
            <w:hideMark/>
          </w:tcPr>
          <w:p w:rsidR="002017FD" w:rsidRPr="002017FD" w:rsidRDefault="002017FD" w:rsidP="002017FD">
            <w:pPr>
              <w:pStyle w:val="cap1"/>
              <w:spacing w:before="0" w:beforeAutospacing="0" w:after="0" w:afterAutospacing="0"/>
              <w:ind w:firstLine="709"/>
              <w:jc w:val="both"/>
              <w:rPr>
                <w:sz w:val="26"/>
                <w:szCs w:val="26"/>
              </w:rPr>
            </w:pPr>
            <w:r w:rsidRPr="002017FD">
              <w:rPr>
                <w:sz w:val="26"/>
                <w:szCs w:val="26"/>
              </w:rPr>
              <w:lastRenderedPageBreak/>
              <w:t> </w:t>
            </w:r>
          </w:p>
        </w:tc>
        <w:tc>
          <w:tcPr>
            <w:tcW w:w="1250" w:type="pct"/>
            <w:tcMar>
              <w:top w:w="0" w:type="dxa"/>
              <w:left w:w="6" w:type="dxa"/>
              <w:bottom w:w="0" w:type="dxa"/>
              <w:right w:w="6" w:type="dxa"/>
            </w:tcMar>
            <w:hideMark/>
          </w:tcPr>
          <w:p w:rsidR="002017FD" w:rsidRPr="00CD27F9" w:rsidRDefault="002017FD" w:rsidP="002017FD">
            <w:pPr>
              <w:pStyle w:val="capu1"/>
              <w:spacing w:before="0" w:beforeAutospacing="0" w:after="0" w:afterAutospacing="0"/>
              <w:jc w:val="both"/>
              <w:rPr>
                <w:sz w:val="20"/>
                <w:szCs w:val="20"/>
              </w:rPr>
            </w:pPr>
            <w:r w:rsidRPr="00CD27F9">
              <w:rPr>
                <w:sz w:val="20"/>
                <w:szCs w:val="20"/>
              </w:rPr>
              <w:t>УТВЕРЖДЕНО</w:t>
            </w:r>
          </w:p>
          <w:p w:rsidR="002017FD" w:rsidRPr="002017FD" w:rsidRDefault="002017FD" w:rsidP="002017FD">
            <w:pPr>
              <w:pStyle w:val="cap1"/>
              <w:spacing w:before="0" w:beforeAutospacing="0" w:after="0" w:afterAutospacing="0"/>
              <w:jc w:val="both"/>
              <w:rPr>
                <w:sz w:val="26"/>
                <w:szCs w:val="26"/>
              </w:rPr>
            </w:pPr>
            <w:r w:rsidRPr="00CD27F9">
              <w:rPr>
                <w:sz w:val="20"/>
                <w:szCs w:val="20"/>
              </w:rPr>
              <w:t>Постановление</w:t>
            </w:r>
            <w:r w:rsidRPr="00CD27F9">
              <w:rPr>
                <w:sz w:val="20"/>
                <w:szCs w:val="20"/>
              </w:rPr>
              <w:br/>
              <w:t>Совета Министров</w:t>
            </w:r>
            <w:r w:rsidRPr="00CD27F9">
              <w:rPr>
                <w:sz w:val="20"/>
                <w:szCs w:val="20"/>
              </w:rPr>
              <w:br/>
              <w:t>Республики Беларусь</w:t>
            </w:r>
            <w:r w:rsidRPr="00CD27F9">
              <w:rPr>
                <w:sz w:val="20"/>
                <w:szCs w:val="20"/>
              </w:rPr>
              <w:br/>
              <w:t>04.09.2024 № 650</w:t>
            </w:r>
          </w:p>
        </w:tc>
      </w:tr>
    </w:tbl>
    <w:p w:rsidR="00CD27F9" w:rsidRDefault="00CD27F9" w:rsidP="002017FD">
      <w:pPr>
        <w:pStyle w:val="titleu"/>
        <w:spacing w:before="0" w:beforeAutospacing="0" w:after="0" w:afterAutospacing="0"/>
        <w:ind w:firstLine="709"/>
        <w:jc w:val="both"/>
        <w:rPr>
          <w:sz w:val="26"/>
          <w:szCs w:val="26"/>
        </w:rPr>
      </w:pPr>
    </w:p>
    <w:p w:rsidR="002017FD" w:rsidRPr="00CD27F9" w:rsidRDefault="002017FD" w:rsidP="00F34A09">
      <w:pPr>
        <w:pStyle w:val="titleu"/>
        <w:spacing w:before="0" w:beforeAutospacing="0" w:after="0" w:afterAutospacing="0"/>
        <w:jc w:val="both"/>
        <w:rPr>
          <w:b/>
          <w:sz w:val="26"/>
          <w:szCs w:val="26"/>
        </w:rPr>
      </w:pPr>
      <w:r w:rsidRPr="00CD27F9">
        <w:rPr>
          <w:b/>
          <w:sz w:val="26"/>
          <w:szCs w:val="26"/>
        </w:rPr>
        <w:t>ПОЛОЖЕНИЕ</w:t>
      </w:r>
      <w:r w:rsidRPr="00CD27F9">
        <w:rPr>
          <w:b/>
          <w:sz w:val="26"/>
          <w:szCs w:val="26"/>
        </w:rPr>
        <w:br/>
        <w:t>о порядке возмещения Республике Беларусь сумм льгот и (или) преференций, предоставленных в связи с заключением инвестиционного договора или реализацией преференциального инвестиционного проекта, освобождения от возмещения, предоставления рассрочки (отсрочки) возмещения Республике Беларусь сумм льгот и (или) преференций, предоставленных в связи с заключением инвестиционного договора, освобождения от уплаты, предоставления рассрочки (отсрочки) уплаты неустойки (штрафа, пени), предусмотренной инвестиционным договором</w:t>
      </w:r>
    </w:p>
    <w:p w:rsidR="00CD27F9" w:rsidRDefault="00CD27F9" w:rsidP="00CD27F9">
      <w:pPr>
        <w:pStyle w:val="chapter"/>
        <w:spacing w:before="0" w:beforeAutospacing="0" w:after="0" w:afterAutospacing="0"/>
        <w:ind w:firstLine="709"/>
        <w:jc w:val="center"/>
        <w:rPr>
          <w:sz w:val="26"/>
          <w:szCs w:val="26"/>
        </w:rPr>
      </w:pPr>
    </w:p>
    <w:p w:rsidR="002017FD" w:rsidRPr="002017FD" w:rsidRDefault="002017FD" w:rsidP="00CD27F9">
      <w:pPr>
        <w:pStyle w:val="chapter"/>
        <w:spacing w:before="0" w:beforeAutospacing="0" w:after="0" w:afterAutospacing="0"/>
        <w:ind w:firstLine="709"/>
        <w:jc w:val="center"/>
        <w:rPr>
          <w:sz w:val="26"/>
          <w:szCs w:val="26"/>
        </w:rPr>
      </w:pPr>
      <w:r w:rsidRPr="002017FD">
        <w:rPr>
          <w:sz w:val="26"/>
          <w:szCs w:val="26"/>
        </w:rPr>
        <w:t>ГЛАВА 1</w:t>
      </w:r>
      <w:r w:rsidRPr="002017FD">
        <w:rPr>
          <w:sz w:val="26"/>
          <w:szCs w:val="26"/>
        </w:rPr>
        <w:br/>
        <w:t>ОБЩИЕ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 Настоящим Положением на основании абзацев четырнадцатого и пятнадцатого подпункта 1.2 пункта 1 статьи 10 Закона Республики Беларусь от 12 июля 2013 г. № 53-З «Об инвестициях» определяется порядок:</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1.1. возмещения Республике Беларусь сумм льгот и (или) преференций, предоставленных в связи: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 заключением инвестиционного договора, в случае прекращения инвестиционного договора по основаниям иным, чем исполнение инвестором (инвесторами) и (или) реализующей организацией своих обязательств по нему;</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 реализацией преференциального инвестиционного проекта, в случае исключения преференциального инвестиционного проекта из перечня преференциальных инвестиционных проектов (далее – перечень) по основаниям иным, чем реализация преференциального инвестиционного проекта;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1.2. освобождения от возмещения, предоставления рассрочки (отсрочки) возмещения Республике Беларусь сумм льгот и (или) преференций, предоставленных в связи с заключением инвестиционного договора;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1.3. освобождения от уплаты, предоставления рассрочки (отсрочки) уплаты неустойки (штрафа, пени), предусмотренной инвестиционным договором (далее – неустойка (штраф, пеня), в случае прекращения инвестиционного договора по иным основаниям.</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 Для целей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2.1. используются следующие термины и их определения: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заявитель по инвестиционному договору – инвестор (инвесторы) и (или) реализующая организация, заключившие инвестиционный договор;</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заявитель по преференциальному проекту – юридическое лицо, индивидуальный предприниматель, реализовывавшие преференциальный инвестиционный проект;</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взыскивающий орган – уполномоченный орган либо областной исполнительный комитет или исполнительный комитет базового территориального уровня (далее, если не предусмотрено иное, – исполком), принявший решение об исключении преференциального инвестиционного проекта из перечня по иным основаниям;</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 xml:space="preserve">2.2. все предусмотренные настоящим Положением уведомления и требования подписываются руководителем или уполномоченным им заместителем руководителя взыскивающего органа и направляются соответственно заявителю по инвестиционному договору, заявителю по преференциальному проекту </w:t>
      </w:r>
      <w:r w:rsidRPr="002017FD">
        <w:rPr>
          <w:sz w:val="26"/>
          <w:szCs w:val="26"/>
        </w:rPr>
        <w:lastRenderedPageBreak/>
        <w:t>по последнему адресу, указанному им, взыскивающему органу в письменной форме заказным письмом с уведомлением о вручении или вручаются лично под роспись.</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 Возмещение Республике Беларусь сумм льгот и (или) преференций, уплата неустойки (штрафа, пени) осуществляются заявителем по инвестиционному договору при наступлении одного из следующих обстоятельств:</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3.1. заявитель по инвестиционному договору не обратился с заявлением о полном или частичном освобождении от возмещения (предоставлении рассрочки (отсрочки) возмещения) Республике Беларусь сумм льгот и (или) преференций и (или) об освобождении от уплаты (предоставлении рассрочки (отсрочки) уплаты) неустойки (штрафа, пени) (далее, если не предусмотрено иное, – заявление);</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3.2. заявитель по инвестиционному договору обратился с заявлением и по результатам рассмотрения такого заявления не приняты решения, предусмотренные в подпунктах 14.1 и 14.2 пункта 14, подпунктах 18.1–18.4 пункта 18 настоящего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4. Возмещение Республике Беларусь сумм льгот и (или) преференций осуществляется заявителем по преференциальному проекту в случае исключения преференциального инвестиционного проекта из перечня по иным основаниям.</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5. Возмещение Республике Беларусь сумм льгот и (или) преференций, уплата неустойки (штрафа, пени) осуществляются путем перечисления денежных средств на счет взыскивающего органа: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срок, не превышающий шести месяцев с даты истечения срока, указанного в части второй пункта 8 настоящего Положения, – в случае, определенном в подпункте 3.1 пункта 3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срок, не превышающий шести месяцев с даты истечения срока, указанного в части первой пункта 11 настоящего Положения, – в случае, определенном в подпункте 3.2 пункта 3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срок, не превышающий шести месяцев с даты направления взыскивающим органом юридическому лицу, индивидуальному предпринимателю, реализовывавшим преференциальный инвестиционный проект, письменного требования о возмещении Республике Беларусь сумм льгот и (или) преференций, – в случае, определенном в пункте 4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Взыскивающий орган в срок, не превышающий 10 рабочих дней с даты поступления на счет денежных средств, перечисленных в счет:</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возмещения Республике Беларусь сумм льгот и (или) преференций, осуществляет их перечисление в доходы соответствующих бюджетов;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уплаты неустойки (штрафа, пени), осуществляет их перечисление в доходы республиканского бюджета, а если взыскивающим органом является исполком, – в доходы бюджета соответствующей административно-территориальной единицы.</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При этом перечисление денежных средств в счет возмещения Республике Беларусь сумм льгот и (или) преференций осуществляется в доходы бюджетов, в которые в соответствии с законодательством уплачиваются налоги, сборы (пошлины) и иные обязательные платежи, не уплаченные (не полностью уплаченные) заявителем по инвестиционному договору или заявителем по преференциальному проекту ввиду использования им льгот и (или) преференций, предоставленных в связи с заключением инвестиционного договора или реализацией преференциального инвестиционного проекта.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 xml:space="preserve">6. Для получения информации о суммах льгот и (или) преференций, подлежащих возмещению Республике Беларусь, взыскивающий орган в течение 10 рабочих дней с даты принятия решения о прекращении инвестиционного договора по иным основаниям либо с даты принятия решения об исключении преференциального инвестиционного проекта из перечня по иным основаниям </w:t>
      </w:r>
      <w:r w:rsidRPr="002017FD">
        <w:rPr>
          <w:sz w:val="26"/>
          <w:szCs w:val="26"/>
        </w:rPr>
        <w:lastRenderedPageBreak/>
        <w:t>обращается с соответствующим запросом (далее, если не предусмотрено иное, – запрос):</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6.1. в структурное подразделение землеустройства местного исполкома, принявшего решение о предоставлении земельного участка, – в отношении льгот и (или) преференций, указанных в подпункте 2.1 пункта 2 статьи 30 и подпункте 2.1 пункта 2 статьи 46 (в части арендной платы за земельные участки, находящиеся в государственной собственности), а также в статьях 32 и 48 Закона Республики Беларусь «Об инвестициях»;</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6.2. в налоговые органы по месту постановки инвестора (инвесторов) и (или) реализующей организации (предыдущих и нового инвестора (инвесторов) и (или) реализующей организации в случае, если осуществлялась их замена), юридического лица или индивидуального предпринимателя, реализовывавших преференциальный инвестиционный проект, на учет:</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отношении льготы, указанной в подпункте 2.1 пункта 2 статьи 30 и подпункте 2.1 пункта 2 статьи 46 Закона Республики Беларусь «Об инвестициях» (в части земельного налога за земельные участки, находящиеся в государственной или частной собственности);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отношении льгот и (или) преференций по налогам (сборам), контроль за исчислением и уплатой которых возложен на налоговые органы, в сумме таких налогов (сборов), не уплаченной в связи с применением гарантии от неблагоприятного изменения налогового законодательства;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отношении льгот и (или) преференций по налогам (сборам), установленных Президентом Республики Беларусь дополнительно к предусмотренным Законом Республики Беларусь «Об инвестициях», контроль за исчислением и уплатой которых возложен на налоговые органы;</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6.3. в организацию по землеустройству, имеющую в соответствии с законодательством право оформлять материалы предварительного согласования места размещения земельных участков и расположенную на соответствующей территории, – в отношении льгот и (или) преференций, указанных в подпункте 2.2 пункта 2 статьи 32 и подпункте 2.2 пункта 2 статьи 48 Закона Республики Беларусь «Об инвестициях»;</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6.4. в подразделение по гражданству и миграции управления внутренних дел (главного управления внутренних дел) исполкома – в отношении льгот и (или) преференций, указанных в подпункте 1.2 пункта 1 статьи 30 и подпункте 1.2 пункта 1 статьи 46 Закона Республики Беларусь «Об инвестициях»;</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6.5. в иные государственные органы, организации в соответствии с их компетенцией – в отношении льгот и (или) преференций, установленных Президентом Республики Беларусь дополнительно к предусмотренным Законом Республики Беларусь «Об инвестициях», за исключением льгот и (или) преференций по налогам (сборам), контроль за исчислением и уплатой которых возложен на налоговые органы.</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7. В запросе указываются: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отношении инвестиционного договора – дата и основание прекращения инвестиционного договора в соответствии с подпунктом 27.2 пункта 27 Положения о порядке заключения, изменения и прекращения инвестиционных договоров, утвержденного постановлением Совета Министров Республики Беларусь, утвердившим настоящее Положение;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в отношении преференциального инвестиционного проекта – дата и основание исключения преференциального инвестиционного проекта из перечня преференциальных инвестиционных проектов в соответствии с пунктом 22 Положения о порядке принятия решений о включении инвестиционного проекта в перечень преференциальных инвестиционных проектов и об исключении из него, </w:t>
      </w:r>
      <w:r w:rsidRPr="002017FD">
        <w:rPr>
          <w:sz w:val="26"/>
          <w:szCs w:val="26"/>
        </w:rPr>
        <w:lastRenderedPageBreak/>
        <w:t>о продлении срока реализации преференциального инвестиционного проекта, утвержденного постановлением Совета Министров Республики Беларусь, утвердившим настоящее Положение;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сведения о факте неисполнения либо ненадлежащего исполнения инвестором (инвесторами) и (или) реализующей организацией своих обязательств по инвестиционному договору.</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Информация по запросам, указанным в пункте 6 настоящего Положения, должна быть направлена во взыскивающий орган не позднее 10 рабочих дней с даты их получения.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8. Для полного или частичного освобождения от возмещения Республике Беларусь, предоставления рассрочки (отсрочки) возмещения Республике Беларусь сумм льгот и (или) преференций и (или) полного или частичного освобождения от уплаты, предоставления рассрочки (отсрочки) уплаты неустойки (штрафа, пени) заявитель по инвестиционному договору обращается во взыскивающий орган с соответствующим заявлением.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Заявление подается в течение 20 рабочих дней с даты направления инвестору (инвесторам) и (или) реализующей организации взыскивающим органом требования о возмещении Республике Беларусь сумм льгот и (или) преференций, об уплате неустойки (штрафа, пени) в соответствии с главой 6 Положения о порядке заключения, изменения и прекращения инвестиционных договоров.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От имени заявителя по инвестиционному договору заявление может быть представлено во взыскивающий орган уполномоченным им лицом.</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9. К заявлению прилагаются: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9.1. документы, характеризующие степень готовности объекта, предусмотренного инвестиционным договором;</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9.2. сведения об объеме и характеристике выполненных работ в рамках реализации инвестиционного проекта;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9.3. документы, подтверждающие объем вложенных инвестиций;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9.4. информация и документы, подтверждающие выполнение иных условий инвестиционного договора;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9.5. перечень использованных инвестором (инвесторами) и (или) реализующей организацией льгот и (или) преференций, предоставленных в рамках инвестиционного договора, с указанием их сумм в разрезе каждой из льгот и (или) преференций с разбивкой по годам;</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9.6. иные документы по усмотрению заявителя по инвестиционному договору, обосновывающие необходимость его освобождения от возмещения (предоставления рассрочки (отсрочки) возмещения) Республике Беларусь сумм льгот и (или) преференций и (или) от уплаты (предоставления рассрочки (отсрочки) уплаты) неустойки (штрафа, пени).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10. При несоблюдении требований, содержащихся в пунктах 8 и 9 настоящего Положения, заявление с прилагаемыми к нему документами в течение пяти рабочих дней с даты его регистрации возвращается заявителю по инвестиционному договору с указанием допущенных нарушений. После устранения данных нарушений заявление может быть представлено повторно с соблюдением требований настоящего Положения до истечения срока, указанного в части второй пункта 8 настоящего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11. Рассмотрение заявления и уведомление заявителя по инвестиционному договору о результатах рассмотрения осуществляются взыскивающим органом не позднее 60 календарных дней с даты регистрации заявления.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Основания для принятия решения (инициирования принятия решения Совета Министров Республики Беларусь) о полном или частичном освобождении инвестора (инвесторов) и (или) реализующей организации от возмещения сумм льгот и (или) </w:t>
      </w:r>
      <w:r w:rsidRPr="002017FD">
        <w:rPr>
          <w:sz w:val="26"/>
          <w:szCs w:val="26"/>
        </w:rPr>
        <w:lastRenderedPageBreak/>
        <w:t>преференций, уплаты неустойки (штрафа, пени), предоставлении рассрочки (отсрочки) таких возмещения, уплаты определяются взыскивающим органом, принимающим данное решение (вносящим это решение в Совет Министров Республики Беларусь), с учетом критериев, предусмотренных в пункте 1 статьи 38 Закона Республики Беларусь «Об инвестициях».</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12. В случае, указанном в подпункте 3.1 пункта 3 настоящего Положения, и при неосуществлении заявителем по инвестиционному договору возмещения сумм льгот и (или) преференций, уплаты неустойки (штрафа, пени) взыскивающий орган по истечении срока, указанного в абзаце втором части первой пункта 5 настоящего Положения, принимает меры по взысканию в судебном порядке с инвестора (инвесторов) и (или) реализующей организации возмещения сумм льгот и (или) преференций и уплаты неустойки (штрафа, пени).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случае, указанном в пункте 4 настоящего Положения, и при неосуществлении заявителем по преференциальному проекту возмещения сумм льгот и (или) преференций взыскивающий орган по истечении срока, указанного в абзаце четвертом части первой пункта 5 настоящего Положения, принимает меры по взысканию в судебном порядке с юридического лица или индивидуального предпринимателя, реализовывавших преференциальный инвестиционный проект, возмещения сумм льгот и (или) преференций.</w:t>
      </w:r>
    </w:p>
    <w:p w:rsidR="00CD27F9" w:rsidRDefault="00CD27F9" w:rsidP="00CD27F9">
      <w:pPr>
        <w:pStyle w:val="chapter"/>
        <w:spacing w:before="0" w:beforeAutospacing="0" w:after="0" w:afterAutospacing="0"/>
        <w:ind w:firstLine="709"/>
        <w:jc w:val="center"/>
        <w:rPr>
          <w:sz w:val="26"/>
          <w:szCs w:val="26"/>
        </w:rPr>
      </w:pPr>
    </w:p>
    <w:p w:rsidR="002017FD" w:rsidRPr="002017FD" w:rsidRDefault="002017FD" w:rsidP="00CD27F9">
      <w:pPr>
        <w:pStyle w:val="chapter"/>
        <w:spacing w:before="0" w:beforeAutospacing="0" w:after="0" w:afterAutospacing="0"/>
        <w:ind w:firstLine="709"/>
        <w:jc w:val="center"/>
        <w:rPr>
          <w:sz w:val="26"/>
          <w:szCs w:val="26"/>
        </w:rPr>
      </w:pPr>
      <w:r w:rsidRPr="002017FD">
        <w:rPr>
          <w:sz w:val="26"/>
          <w:szCs w:val="26"/>
        </w:rPr>
        <w:t>ГЛАВА 2</w:t>
      </w:r>
      <w:r w:rsidRPr="002017FD">
        <w:rPr>
          <w:sz w:val="26"/>
          <w:szCs w:val="26"/>
        </w:rPr>
        <w:br/>
        <w:t>ОСВОБОЖДЕНИЕ ОТ ВОЗМЕЩЕНИЯ, ПРЕДОСТАВЛЕНИЕ РАССРОЧКИ (ОТСРОЧКИ) ВОЗМЕЩЕНИЯ РЕСПУБЛИКЕ БЕЛАРУСЬ СУММ ЛЬГОТ И (ИЛИ) ПРЕФЕРЕНЦИЙ</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13. Заявление о полном или частичном освобождении от возмещения, предоставлении рассрочки (отсрочки) возмещения Республике Беларусь сумм льгот и (или) преференций с прилагаемыми к нему документами рассматривается взыскивающим органом с учетом критериев, предусмотренных в пункте 1 статьи 38 Закона Республики Беларусь «Об инвестициях».</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14. По результатам рассмотрения заявления, указанного в части первой пункта 8 настоящего Положения, взыскивающим органом:</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14.1. принимается решение о подготовке и внесении в Совет Министров Республики Беларусь проекта постановления Совета Министров Республики Беларусь о полном либо частичном освобождении от возмещения Республике Беларусь сумм льгот и (или) преференций;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14.2. принимается решение о предоставлении рассрочки (отсрочки) возмещения Республике Беларусь сумм льгот и (или) преференций;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14.3. инвестору (инвесторам) и (или) реализующей организации направляется заказным письмом с уведомлением о вручении или вручается лично под роспись уведомление о решении, предусмотренном в подпункте 14.1 или 14.2 настоящего пункта;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14.4. инвестор (инвесторы) и (или) реализующая организация письменно уведомляются о нецелесообразности принятия решения (инициирования принятия решения Совета Министров Республики Беларусь) о полном или частичном освобождении от возмещения, предоставлении рассрочки (отсрочки) возмещения Республике Беларусь сумм льгот и (или) преференций. Данное уведомление должно содержать обоснование такой нецелесообразности.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15. Взыскивающий орган обеспечивает подготовку и внесение в Совет Министров Республики Беларусь проекта постановления Совета Министров Республики Беларусь с учетом следующих требований: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lastRenderedPageBreak/>
        <w:t>15.1. согласование заинтересованными государственными органами проекта постановления Совета Министров Республики Беларусь обеспечивается в течение 10 рабочих дней с даты его поступления в согласующий орган;</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15.2. проект постановления Совета Министров Республики Беларусь должен содержать: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преамбулу со ссылкой на подпункт 1.1 пункта 1 статьи 38 Закона Республики Беларусь «Об инвестициях»;</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принимаемом решении Совета Министров Республики Беларусь;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полном наименовании инвестора (инвесторов) и (или) реализующей организации (для юридических лиц, иностранных организаций, не являющихся юридическими лицами), фамилию, собственное имя, отчество (если таковое имеется) инвестора (инвесторов) (для физических лиц), в отношении которых предлагается принять решение Совета Министров Республики Беларусь, учетный номер плательщика (при его наличии);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дате государственной регистрации инвестиционного договора в Государственном реестре инвестиционных договоров и его идентификационном номере;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наименовании инвестиционного проекта в рамках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перечне льгот и (или) преференций с указанием их сумм в разрезе каждой из льгот и (или) преференций, от возмещения которых Республике Беларусь инвестор (инвесторы) и (или) реализующая организация полностью освобождаются, а в случае частичного освобождения – перечне льгот и (или) преференций с указанием их сумм в разрезе каждой из льгот и (или) преференций, которые инвестор (инвесторы) и (или) реализующая организация обязаны возместить Республике Беларусь;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сроке (сроках), в течение которого инвестор (инвесторы) и (или) реализующая организация обязаны возместить Республике Беларусь суммы льгот и (или) преференций;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дате вступления в силу постановления Совета Министров Республики Беларусь;</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15.3. взыскивающий орган, вносящий проект постановления Совета Министров Республики Беларусь, вместе с документами, прилагаемыми в соответствии с законодательством о нормативных правовых актах для данного вида проекта правового акта, дополнительно прилагают к такому проекту копии: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документов, представленных в соответствии с пунктами 8 и 9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информации по запросам уполномоченного органа, полученной в соответствии с пунктами 6 и 7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принятого уполномоченным органом решения, предусмотренного в подпункте 14.1 пункта 14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15.4. при наличии замечаний и (или) предложений по проекту постановления Совета Министров Республики Беларусь, поступивших после его внесения в Совет Министров Республики Беларусь, этот проект возвращается взыскивающему органу, осуществившему его подготовку и внесение, на доработку с указанием имеющихся замечаний и (или) предложений и после их устранения не позднее 10 рабочих дней вносится повторно;</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15.5. о решении, принятом Советом Министров Республики Беларусь, взыскивающий орган не позднее одного рабочего дня со дня принятия этого решения уведомляет инвестора (инвесторов) и (или) реализующую организацию.</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lastRenderedPageBreak/>
        <w:t>16. В случае принятия взыскивающим органом решения, предусмотренного в подпункте 14.2 пункта 14 настоящего Положения, в таком решении указываются: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16.1. преамбула со ссылкой на пункт 2 статьи 38 Закона Республики Беларусь «Об инвестициях»;</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16.2. решение, которое принимается взыскивающим органом;</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16.3. положения, предусмотренные в абзацах пятом–седьмом подпункта 15.2 пункта 15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16.4. перечень льгот и (или) преференций с указанием их сумм по каждой из льгот и (или) преференций, которые инвестор (инвесторы) и (или) реализующая организация обязаны возместить Республике Беларусь;</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16.5. срок (сроки), в течение (до истечения) которого (которых) инвестор (инвесторы) и (или) реализующая организация обязаны возместить Республике Беларусь суммы льгот и (или) преференций. При этом такой срок указывается с разбивкой по суммам возмещаемых льгот и (или) преференций и срокам их возмещения;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16.6. дата вступления в силу решения взыскивающего органа.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17. Взыскивающий орган принимает меры по взысканию в судебном порядке с инвестора (инвесторов) и (или) реализующей организации возмещения сумм льгот и (или) преференций в случае, если по результатам рассмотрения заявления, указанного в части первой пункта 8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17.1. не принято решение, предусмотренное в подпунктах 14.1 и (или) 14.2 пункта 14 настоящего Положения, и инвестором (инвесторами) и (или) реализующей организацией не осуществлено возмещение сумм льгот и (или) преференций, – по истечении срока, указанного в абзаце третьем части первой пункта 5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17.2. принято решение, предусмотренное в подпунктах 14.1 и (или) 14.2 пункта 14 настоящего Положения, и инвестором (инвесторами) и (или) реализующей организацией не осуществлено возмещение сумм льгот и (или) преференций в порядке и сроки, установленные таким решением, – по истечении срока (сроков), указанного в таком решении.</w:t>
      </w:r>
    </w:p>
    <w:p w:rsidR="00CD27F9" w:rsidRDefault="00CD27F9" w:rsidP="00CD27F9">
      <w:pPr>
        <w:pStyle w:val="chapter"/>
        <w:spacing w:before="0" w:beforeAutospacing="0" w:after="0" w:afterAutospacing="0"/>
        <w:ind w:firstLine="709"/>
        <w:jc w:val="center"/>
        <w:rPr>
          <w:sz w:val="26"/>
          <w:szCs w:val="26"/>
        </w:rPr>
      </w:pPr>
    </w:p>
    <w:p w:rsidR="002017FD" w:rsidRPr="002017FD" w:rsidRDefault="002017FD" w:rsidP="00CD27F9">
      <w:pPr>
        <w:pStyle w:val="chapter"/>
        <w:spacing w:before="0" w:beforeAutospacing="0" w:after="0" w:afterAutospacing="0"/>
        <w:ind w:firstLine="709"/>
        <w:jc w:val="center"/>
        <w:rPr>
          <w:sz w:val="26"/>
          <w:szCs w:val="26"/>
        </w:rPr>
      </w:pPr>
      <w:r w:rsidRPr="002017FD">
        <w:rPr>
          <w:sz w:val="26"/>
          <w:szCs w:val="26"/>
        </w:rPr>
        <w:t>ГЛАВА 3</w:t>
      </w:r>
      <w:r w:rsidRPr="002017FD">
        <w:rPr>
          <w:sz w:val="26"/>
          <w:szCs w:val="26"/>
        </w:rPr>
        <w:br/>
        <w:t>ОСВОБОЖДЕНИЕ ОТ УПЛАТЫ, ПРЕДОСТАВЛЕНИЕ РАССРОЧКИ (ОТСРОЧКИ) УПЛАТЫ НЕУСТОЙКИ (ШТРАФА, ПЕНИ)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18. Заявление о полном или частичном освобождении от уплаты, предоставлении рассрочки (отсрочки) уплаты неустойки (штрафа, пени) с прилагаемыми к нему документами рассматривается взыскивающим органом. По результатам такого рассмотрения взыскивающим органом принимается одно из следующих решений: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18.1. о полном освобождении от уплаты неустойки (штрафа, пени);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18.2. о частичном освобождении от уплаты неустойки (штрафа, пени) с предоставлением рассрочки (отсрочки) такой уплаты;</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18.3. о частичном освобождении от уплаты неустойки (штрафа, пени) без предоставления рассрочки (отсрочки) такой уплаты;</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18.4. о предоставлении рассрочки (отсрочки) уплаты неустойки (штрафа, пени);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18.5. о нецелесообразности принятия решения, предусмотренного в подпунктах 18.1–18.4 настоящего пункта.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19. Решения, предусмотренные в подпунктах 18.1–18.4 пункта 18 настоящего Положения, должны содержать:</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19.1. преамбулу со ссылкой на подпункт 1.2 пункта 1 статьи 38 Закона Республики Беларусь «Об инвестициях»;</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lastRenderedPageBreak/>
        <w:t>19.2. решение, принимаемое взыскивающим органом;</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19.3. полное наименование инвестора (инвесторов) и (или) реализующей организации (для юридических лиц, иностранных организаций, не являющихся юридическими лицами), фамилию, собственное имя, отчество (если таковое имеется) инвестора (инвесторов) (для физических лиц), учетный номер плательщика (при его наличии);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19.4. дату государственной регистрации инвестиционного договора в Государственном реестре инвестиционных договоров и его идентификационный номер;</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19.5. наименование инвестиционного проекта в рамках инвестиционного договора;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19.6. начисленную сумму неустойки (штрафа, пени);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19.7. сумму неустойки (штрафа, пени), от уплаты которой инвестор (инвесторы) и (или) реализующая организация полностью или частично освобождаются, – в случае принятия одного из решений, предусмотренных в подпунктах 18.1–18.3 пункта 18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19.8. сумму неустойки (штрафа, пени) и срок (сроки) ее уплаты инвестором (инвесторами) и (или) реализующей организацией – в случае принятия одного из решений, предусмотренных в подпунктах 18.2–18.4 пункта 18 настоящего Положения. При этом такой срок (сроки) в случае принятия решений, предусмотренных в подпунктах 18.2 и 18.4 пункта 18 настоящего Положения, указывается с разбивкой по суммам уплачиваемой неустойки (штрафа, пени) и срокам ее уплаты.</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20. Инвестору (инвесторам) и (или) реализующей организации направляется заказным письмом с уведомлением о вручении или вручается лично под роспись уведомление о принятом решении, предусмотренном в подпунктах 18.1–18.5 пункта 18 настоящего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21. Взыскивающий орган принимает меры по взысканию в судебном порядке с инвестора (инвесторов) и (или) реализующей организации уплаты неустойки (штрафа, пени) в случае, если по результатам рассмотрения заявления, указанного в пункте 18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21.1. не принято решение, предусмотренное в подпунктах 18.1–18.5 пункта 18 настоящего Положения, и инвестором (инвесторами) и (или) реализующей организацией не осуществлена уплата неустойки (штрафа, пени) по истечении срока, указанного в абзаце третьем части первой пункта 5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21.2. принято решение, предусмотренное в подпунктах 18.1–18.5 пункта 18 настоящего Положения, и инвестором (инвесторами) и (или) реализующей организацией не осуществлена уплата неустойки (штрафа, пени) по истечении срока (сроков), указанного в таком решении.</w:t>
      </w:r>
    </w:p>
    <w:p w:rsidR="002017FD" w:rsidRDefault="002017FD" w:rsidP="002017FD">
      <w:pPr>
        <w:pStyle w:val="newncpi"/>
        <w:spacing w:before="0" w:beforeAutospacing="0" w:after="0" w:afterAutospacing="0"/>
        <w:ind w:firstLine="709"/>
        <w:jc w:val="both"/>
        <w:rPr>
          <w:sz w:val="26"/>
          <w:szCs w:val="26"/>
        </w:rPr>
      </w:pPr>
      <w:r w:rsidRPr="002017FD">
        <w:rPr>
          <w:sz w:val="26"/>
          <w:szCs w:val="26"/>
        </w:rPr>
        <w:t> </w:t>
      </w: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Pr="002017FD" w:rsidRDefault="00CD27F9" w:rsidP="002017FD">
      <w:pPr>
        <w:pStyle w:val="newncpi"/>
        <w:spacing w:before="0" w:beforeAutospacing="0" w:after="0" w:afterAutospacing="0"/>
        <w:ind w:firstLine="709"/>
        <w:jc w:val="both"/>
        <w:rPr>
          <w:sz w:val="26"/>
          <w:szCs w:val="26"/>
        </w:rPr>
      </w:pPr>
    </w:p>
    <w:tbl>
      <w:tblPr>
        <w:tblW w:w="5000" w:type="pct"/>
        <w:tblCellMar>
          <w:left w:w="0" w:type="dxa"/>
          <w:right w:w="0" w:type="dxa"/>
        </w:tblCellMar>
        <w:tblLook w:val="04A0" w:firstRow="1" w:lastRow="0" w:firstColumn="1" w:lastColumn="0" w:noHBand="0" w:noVBand="1"/>
      </w:tblPr>
      <w:tblGrid>
        <w:gridCol w:w="7016"/>
        <w:gridCol w:w="2339"/>
      </w:tblGrid>
      <w:tr w:rsidR="002017FD" w:rsidRPr="002017FD">
        <w:tc>
          <w:tcPr>
            <w:tcW w:w="3750" w:type="pct"/>
            <w:tcMar>
              <w:top w:w="0" w:type="dxa"/>
              <w:left w:w="6" w:type="dxa"/>
              <w:bottom w:w="0" w:type="dxa"/>
              <w:right w:w="6" w:type="dxa"/>
            </w:tcMar>
            <w:hideMark/>
          </w:tcPr>
          <w:p w:rsidR="002017FD" w:rsidRPr="002017FD" w:rsidRDefault="002017FD" w:rsidP="002017FD">
            <w:pPr>
              <w:pStyle w:val="cap1"/>
              <w:spacing w:before="0" w:beforeAutospacing="0" w:after="0" w:afterAutospacing="0"/>
              <w:ind w:firstLine="709"/>
              <w:jc w:val="both"/>
              <w:rPr>
                <w:sz w:val="26"/>
                <w:szCs w:val="26"/>
              </w:rPr>
            </w:pPr>
            <w:r w:rsidRPr="002017FD">
              <w:rPr>
                <w:sz w:val="26"/>
                <w:szCs w:val="26"/>
              </w:rPr>
              <w:lastRenderedPageBreak/>
              <w:t> </w:t>
            </w:r>
          </w:p>
        </w:tc>
        <w:tc>
          <w:tcPr>
            <w:tcW w:w="1250" w:type="pct"/>
            <w:tcMar>
              <w:top w:w="0" w:type="dxa"/>
              <w:left w:w="6" w:type="dxa"/>
              <w:bottom w:w="0" w:type="dxa"/>
              <w:right w:w="6" w:type="dxa"/>
            </w:tcMar>
            <w:hideMark/>
          </w:tcPr>
          <w:p w:rsidR="002017FD" w:rsidRPr="00CD27F9" w:rsidRDefault="002017FD" w:rsidP="002017FD">
            <w:pPr>
              <w:pStyle w:val="capu1"/>
              <w:spacing w:before="0" w:beforeAutospacing="0" w:after="0" w:afterAutospacing="0"/>
              <w:jc w:val="both"/>
              <w:rPr>
                <w:sz w:val="20"/>
                <w:szCs w:val="20"/>
              </w:rPr>
            </w:pPr>
            <w:r w:rsidRPr="00CD27F9">
              <w:rPr>
                <w:sz w:val="20"/>
                <w:szCs w:val="20"/>
              </w:rPr>
              <w:t>УТВЕРЖДЕНО</w:t>
            </w:r>
          </w:p>
          <w:p w:rsidR="002017FD" w:rsidRPr="002017FD" w:rsidRDefault="002017FD" w:rsidP="002017FD">
            <w:pPr>
              <w:pStyle w:val="cap1"/>
              <w:spacing w:before="0" w:beforeAutospacing="0" w:after="0" w:afterAutospacing="0"/>
              <w:jc w:val="both"/>
              <w:rPr>
                <w:sz w:val="26"/>
                <w:szCs w:val="26"/>
              </w:rPr>
            </w:pPr>
            <w:r w:rsidRPr="00CD27F9">
              <w:rPr>
                <w:sz w:val="20"/>
                <w:szCs w:val="20"/>
              </w:rPr>
              <w:t>Постановление</w:t>
            </w:r>
            <w:r w:rsidRPr="00CD27F9">
              <w:rPr>
                <w:sz w:val="20"/>
                <w:szCs w:val="20"/>
              </w:rPr>
              <w:br/>
              <w:t>Совета Министров</w:t>
            </w:r>
            <w:r w:rsidRPr="00CD27F9">
              <w:rPr>
                <w:sz w:val="20"/>
                <w:szCs w:val="20"/>
              </w:rPr>
              <w:br/>
              <w:t>Республики Беларусь</w:t>
            </w:r>
            <w:r w:rsidRPr="00CD27F9">
              <w:rPr>
                <w:sz w:val="20"/>
                <w:szCs w:val="20"/>
              </w:rPr>
              <w:br/>
              <w:t>04.09.2024 № 650</w:t>
            </w:r>
          </w:p>
        </w:tc>
      </w:tr>
    </w:tbl>
    <w:p w:rsidR="004F692F" w:rsidRDefault="004F692F" w:rsidP="00CD27F9">
      <w:pPr>
        <w:pStyle w:val="titleu"/>
        <w:spacing w:before="0" w:beforeAutospacing="0" w:after="0" w:afterAutospacing="0"/>
        <w:ind w:firstLine="709"/>
        <w:jc w:val="center"/>
        <w:rPr>
          <w:b/>
          <w:sz w:val="26"/>
          <w:szCs w:val="26"/>
        </w:rPr>
      </w:pPr>
    </w:p>
    <w:p w:rsidR="002017FD" w:rsidRDefault="002017FD" w:rsidP="004F692F">
      <w:pPr>
        <w:pStyle w:val="titleu"/>
        <w:spacing w:before="0" w:beforeAutospacing="0" w:after="0" w:afterAutospacing="0"/>
        <w:jc w:val="both"/>
        <w:rPr>
          <w:b/>
          <w:sz w:val="26"/>
          <w:szCs w:val="26"/>
        </w:rPr>
      </w:pPr>
      <w:r w:rsidRPr="00CD27F9">
        <w:rPr>
          <w:b/>
          <w:sz w:val="26"/>
          <w:szCs w:val="26"/>
        </w:rPr>
        <w:t>ПОЛОЖЕНИЕ</w:t>
      </w:r>
      <w:r w:rsidRPr="00CD27F9">
        <w:rPr>
          <w:b/>
          <w:sz w:val="26"/>
          <w:szCs w:val="26"/>
        </w:rPr>
        <w:br/>
        <w:t>о порядке согласования перечня товаров (работ, услуг), имущественных прав, приобретенных на территории Республики Беларусь (ввезенных на территорию Республики Беларусь) и использованных для строительства, оснащения объектов, предусмотренных инвестиционным договором либо преференциальным инвестиционным проектом</w:t>
      </w:r>
    </w:p>
    <w:p w:rsidR="00CD27F9" w:rsidRPr="00CD27F9" w:rsidRDefault="00CD27F9" w:rsidP="00CD27F9">
      <w:pPr>
        <w:pStyle w:val="titleu"/>
        <w:spacing w:before="0" w:beforeAutospacing="0" w:after="0" w:afterAutospacing="0"/>
        <w:ind w:firstLine="709"/>
        <w:jc w:val="center"/>
        <w:rPr>
          <w:b/>
          <w:sz w:val="26"/>
          <w:szCs w:val="26"/>
        </w:rPr>
      </w:pP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 Настоящим Положением на основании абзаца девятого подпункта 1.2 пункта 1 статьи 10 Закона Республики Беларусь от 12 июля 2013 г. № 53-З «Об инвестициях» определяется порядок согласования перечня товаров (работ, услуг), имущественных прав, приобретенных на территории Республики Беларусь (ввезенных на территорию Республики Беларусь) и использованных для строительства, оснащения объектов, предусмотренных инвестиционным договором либо преференциальным инвестиционным проектом (далее – перечень товаров (работ, услуг), имущественных прав).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Для целей настоящего Положения используются следующие термины и их определения: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заявитель – инвестор (инвесторы), за исключением индивидуальных предпринимателей, или реализующая организация, заключившие инвестиционный договор, юридическое лицо, реализующее преференциальный инвестиционный проект;</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согласующий орган – уполномоченный орган, областной исполнительный комитет или определяемый им исполнительный комитет базового территориального уровня (за исключением Минского городского исполнительного комитета), принявшие решение о включении инвестиционного проекта в перечень преференциальных инвестиционных проектов (далее – исполком, принявший решение о включении в перечень).</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 Перечень товаров (работ, услуг), имущественных прав представляется заявителем в налоговый орган по месту постановки его на учет для осуществления в соответствии с Законом Республики Беларусь «Об инвестициях» вычета в полном объеме сумм налога на добавленную стоимость*, предъявленных** при приобретении на территории Республики Беларусь (уплаченных при ввозе на территорию Республики Беларусь) товаров (работ, услуг), имущественных прав, использованных для строительства, оснащения объектов, предусмотренных инвестиционным договором либо решением о включении инвестиционного проекта в перечень преференциальных инвестиционных проектов (далее – решение о включении в перечень), независимо от сумм налога на добавленную стоимость, исчисленных по реализации товаров (работ, услуг), имущественных прав.</w:t>
      </w:r>
    </w:p>
    <w:p w:rsidR="002017FD" w:rsidRPr="002017FD" w:rsidRDefault="002017FD" w:rsidP="00CD27F9">
      <w:pPr>
        <w:pStyle w:val="snoskiline"/>
        <w:spacing w:before="0" w:beforeAutospacing="0" w:after="0" w:afterAutospacing="0"/>
        <w:jc w:val="both"/>
        <w:rPr>
          <w:sz w:val="26"/>
          <w:szCs w:val="26"/>
        </w:rPr>
      </w:pPr>
      <w:r w:rsidRPr="00CD27F9">
        <w:rPr>
          <w:sz w:val="26"/>
          <w:szCs w:val="26"/>
          <w:u w:val="single"/>
        </w:rPr>
        <w:t>________________________</w:t>
      </w:r>
      <w:r w:rsidRPr="002017FD">
        <w:rPr>
          <w:sz w:val="26"/>
          <w:szCs w:val="26"/>
        </w:rPr>
        <w:t>______</w:t>
      </w:r>
    </w:p>
    <w:p w:rsidR="002017FD" w:rsidRPr="00CD27F9" w:rsidRDefault="002017FD" w:rsidP="002017FD">
      <w:pPr>
        <w:pStyle w:val="snoski"/>
        <w:spacing w:before="0" w:beforeAutospacing="0" w:after="0" w:afterAutospacing="0"/>
        <w:ind w:firstLine="709"/>
        <w:jc w:val="both"/>
      </w:pPr>
      <w:r w:rsidRPr="00CD27F9">
        <w:t>* Признаваемых в соответствии с налоговым законодательством налоговыми вычетами (за исключением сумм налога, не подлежащих вычету).</w:t>
      </w:r>
    </w:p>
    <w:p w:rsidR="002017FD" w:rsidRPr="00CD27F9" w:rsidRDefault="002017FD" w:rsidP="002017FD">
      <w:pPr>
        <w:pStyle w:val="snoski"/>
        <w:spacing w:before="0" w:beforeAutospacing="0" w:after="0" w:afterAutospacing="0"/>
        <w:ind w:firstLine="709"/>
        <w:jc w:val="both"/>
      </w:pPr>
      <w:r w:rsidRPr="00CD27F9">
        <w:t>** Фактически уплаченных для сумм налога на добавленную стоимость, исчисленных по обязательствам в соответствии с пунктом 1 статьи 114 Налогового кодекса Республики Беларусь.</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 Для согласования перечня товаров (работ, услуг), имущественных прав:</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3.1. инвестор (инвесторы) или реализующая организация обращается с заявлением о согласовании перечня товаров (работ, услуг), имущественных прав (далее – заявление) в уполномоченный орган;</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lastRenderedPageBreak/>
        <w:t>3.2. юридическое лицо, реализующее преференциальный инвестиционный проект, обращается с заявлением в исполком, принявший решение о включении в перечень.</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4. К заявлению прилагаются три экземпляра перечня товаров (работ, услуг), имущественных прав, подписанного руководителем и главным бухгалтером (бухгалтером) заявителя.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На каждом листе каждого экземпляра перечня товаров (работ, услуг), имущественных прав либо на последнем листе каждого экземпляра перечня товаров (работ, услуг), имущественных прав должна быть оформлена отметка о согласовании, в которой указываются: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слово «СОГЛАСОВАНО»;</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наименование согласующего органа;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порядковый номер экземпляра перечня товаров (работ, услуг), имущественных прав.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случае, если отметка о согласовании оформлена только на последнем листе каждого экземпляра перечня товаров (работ, услуг), имущественных прав, заявителю необходимо:</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пронумеровать перечень товаров (работ, услуг), имущественных прав;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прошить либо скрепить перечень товаров (работ, услуг), имущественных прав иным образом, не позволяющим разъединить его листы;</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указать количество листов перечня товаров (работ, услуг), имущественных прав на его последнем листе, заверив эту запись подписью руководителя и (или) главного бухгалтера (бухгалтера) заявителя.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5. В перечне товаров (работ, услуг), имущественных прав указываются следующие сведения: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наименование инвестиционного проекта в рамках инвестиционного договора либо преференциального инвестиционного проекта;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дата государственной регистрации инвестиционного договора, дополнительных соглашений к нему в Государственном реестре инвестиционных договоров с Республикой Беларусь, присвоенный им идентификационный номер либо дата и номер решения о включении в перечень;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наименование объекта, предусмотренного инвестиционным договором либо решением о включении в перечень, для строительства, оснащения которого использованы товары (работы, услуги), имущественные права, включенные в перечень товаров (работ, услуг), имущественных прав;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полное наименование и учетный номер плательщика заявителя;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отчетный период (календарный месяц или квартал), за который осуществляется вычет в полном объеме сумм налога на добавленную стоимость, предъявленных при приобретении на территории Республики Беларусь (уплаченных при ввозе на территорию Республики Беларусь) товаров (работ, услуг), имущественных прав, использованных для строительства, оснащения объектов, предусмотренных инвестиционным договором либо решением о включении в перечень;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наименование, количество и стоимость товаров (работ, услуг), имущественных прав, использованных для строительства, оснащения объектов, предусмотренных инвестиционным договором либо решением о включении в перечень, при приобретении на территории Республики Беларусь которых налог на добавленную стоимость предъявлен либо при ввозе на территорию Республики Беларусь которых налог на добавленную стоимость уплачен;</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реквизиты первичных учетных документов (таможенные декларации и иные документы), подтверждающих приобретение на территории Республики Беларусь (ввоз на территорию Республики Беларусь) товаров (работ, услуг), имущественных </w:t>
      </w:r>
      <w:r w:rsidRPr="002017FD">
        <w:rPr>
          <w:sz w:val="26"/>
          <w:szCs w:val="26"/>
        </w:rPr>
        <w:lastRenderedPageBreak/>
        <w:t>прав, включенных в перечень товаров (работ, услуг), имущественных прав (наименование документа, дата его составления, номер (при наличии);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реквизиты документов, подтверждающих использование товаров (работ, услуг), имущественных прав, включенных в перечень товаров (работ, услуг), имущественных прав, для строительства, оснащения объектов, предусмотренных инвестиционным договором либо решением о включении в перечень (наименование документа, дата его составления, номер (при наличии);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суммы налога на добавленную стоимость, предъявленные при приобретении на территории Республики Беларусь товаров (работ, услуг), имущественных прав, включенных в перечень товаров (работ, услуг), имущественных прав, и реквизиты документов, в том числе электронных счетов-фактур по налогу на добавленную стоимость, в которых такие суммы налога на добавленную стоимость предъявлены (наименование документа, дата его составления, номер (при наличии), номер и дата подписания заявителем электронного счета-фактуры по налогу на добавленную стоимость;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суммы налога на добавленную стоимость, уплаченные при ввозе на территорию Республики Беларусь товаров, включенных в перечень товаров (работ, услуг), имущественных прав, дата уплаты этого налога, реквизиты документов, подтверждающих уплату сумм налога на добавленную стоимость при ввозе на территорию Республики Беларусь таких товаров (наименование документа, дата его составления, номер (при наличии), и реквизиты электронных счетов-фактур по налогу на добавленную стоимость (номер и дата выставления);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суммы налога на добавленную стоимость, фактически уплаченные в бюджет в соответствии с пунктом 1 статьи 114 Налогового кодекса Республики Беларусь при приобретении на территории Республики Беларусь у иностранных индивидуальных предпринимателей, не состоящих на учете в налоговых органах Республики Беларусь в качестве индивидуальных предпринимателей, а также иностранных организаций, не осуществляющих деятельность в Республике Беларусь через постоянное представительство и не состоящих в связи с этим на учете в налоговых органах Республики Беларусь, товаров (работ, услуг), имущественных прав, включенных в перечень товаров (работ, услуг), имущественных прав, дата уплаты этого налога, реквизиты документов, подтверждающих оплату таких товаров (работ, услуг), имущественных прав (наименование документа, дата его составления, номер (при наличии), и реквизиты электронных счетов-фактур по налогу на добавленную стоимость (номер и дата выставления).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К перечню товаров (работ, услуг), имущественных прав заявителем прилагаются оформленные в соответствии с установленными законодательством требованиями копии (без нотариального засвидетельствования) документов, указанных в части первой настоящего пункта (в том числе копии внешнего представления электронных счетов-фактур по налогу на добавленную стоимость с указанием даты их подписания).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Заявитель обеспечивает достоверность сведений, указанных в перечне товаров (работ, услуг), имущественных прав, и документов, представленных в соответствии с частью второй настоящего пункта.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6. Рассмотрение заявлений осуществляется согласующим органом в срок, не превышающий 15 рабочих дней с даты регистрации такого заявления.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7. При рассмотрении заявлений согласующий орган:</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7.1. оценивает включенные в перечень товаров (работ, услуг), имущественных прав товары (работы, услуги), имущественные права на предмет их предназначения для строительства, оснащения объектов, предусмотренных инвестиционным договором либо решением о включении в перечень;</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lastRenderedPageBreak/>
        <w:t>7.2. проверяет следующие факты:</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наименование заявителя, указанного в перечне товаров (работ, услуг), имущественных прав, и его наименование, указанное в инвестиционном договоре либо решении о включении в перечень;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срок действия инвестиционного договора не истек и (или) такой договор не прекратил свое действие либо преференциальный инвестиционный проект не исключен из перечня преференциальных инвестиционных проектов на дату регистрации заявления;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объект, для строительства, оснащения которого использованы товары (работы, услуги), имущественные права, включенные в перечень товаров (работ, услуг), имущественных прав, является объектом, предусмотренным инвестиционным договором либо решением о включении в перечень, что подтверждается соответствием наименования объекта, указанного в перечне товаров (работ, услуг), имущественных прав, наименованию объекта, указанного в инвестиционном договоре либо решении о включении в перечень;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дата составления каждого из документов (в том числе дата подписания заявителем электронных счетов-фактур по налогу на добавленную стоимость), названных в абзацах восьмом – десятом и двенадцатым части первой пункта 5 настоящего Положения, и дата уплаты налога на добавленную стоимость, указанная в перечне товаров (работ, услуг), имущественных прав в соответствии с абзацами одиннадцатым и двенадцатым части первой пункта 5 настоящего Положения, приходятся на период до даты (включительно):</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окончания реализации инвестиционного проекта, предусмотренной инвестиционным договором (дополнительным соглашением);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окончания реализации преференциального инвестиционного проекта, указанной в решении о включении в перечень (решении о продлении срока реализации преференциального инвестиционного проекта).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8. Заявление с прилагаемыми к нему документами возвращается заявителю с указанием допущенных нарушений при: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несоблюдении заявителем требований, содержащихся в пункте 4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несоответствии перечня товаров (работ, услуг), имущественных прав условиям, указанным в пунктах 5 и 7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После устранения допущенных нарушений заявление может быть представлено повторно с соблюдением требований настоящего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9. Согласующий орган осуществляет согласование перечня товаров (работ, услуг), имущественных прав при одновременном: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соблюдении заявителем требований, содержащихся в пункте 4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соответствии перечня товаров (работ, услуг), имущественных прав условиям, указанным в пунктах 5 и 7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Согласование осуществляется путем оформления на каждом листе каждого экземпляра перечня товаров (работ, услуг), имущественных прав либо на последнем листе каждого экземпляра перечня товаров (работ, услуг), имущественных прав (если он оформлен в соответствии с частью третьей пункта 4 настоящего Положения) отметки о согласовании с указанием: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фамилии, инициалов, подписи руководителя или уполномоченного им заместителя руководителя согласующего органа;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даты согласования.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Отметка о согласовании заверяется гербовой печатью согласующего органа.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Согласованному перечню товаров (работ, услуг), имущественных прав согласующий орган присваивает регистрационный номер, который указывается </w:t>
      </w:r>
      <w:r w:rsidRPr="002017FD">
        <w:rPr>
          <w:sz w:val="26"/>
          <w:szCs w:val="26"/>
        </w:rPr>
        <w:lastRenderedPageBreak/>
        <w:t>в левом верхнем углу первой страницы каждого экземпляра перечня товаров (работ, услуг), имущественных прав.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Все три экземпляра согласованного перечня товаров (работ, услуг), имущественных прав имеют равную юридическую силу.</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10. Первый экземпляр согласованного перечня товаров (работ, услуг), имущественных прав остается в согласующем органе, второй и третий экземпляры возвращаются заявителю.</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Третий экземпляр согласованного перечня товаров (работ, услуг), имущественных прав представляется заявителем в налоговый орган по месту постановки его на учет. Согласованный перечень товаров (работ, услуг), имущественных прав также направляется в электронной форме в налоговый орган по месту постановки на учет заявителя через личный кабинет плательщика в течение трех рабочих дней со дня его получения заявителем.</w:t>
      </w:r>
    </w:p>
    <w:p w:rsidR="002017FD" w:rsidRDefault="002017FD" w:rsidP="002017FD">
      <w:pPr>
        <w:pStyle w:val="newncpi"/>
        <w:spacing w:before="0" w:beforeAutospacing="0" w:after="0" w:afterAutospacing="0"/>
        <w:ind w:firstLine="709"/>
        <w:jc w:val="both"/>
        <w:rPr>
          <w:sz w:val="26"/>
          <w:szCs w:val="26"/>
        </w:rPr>
      </w:pPr>
      <w:r w:rsidRPr="002017FD">
        <w:rPr>
          <w:sz w:val="26"/>
          <w:szCs w:val="26"/>
        </w:rPr>
        <w:t> </w:t>
      </w: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Pr="002017FD" w:rsidRDefault="00CD27F9" w:rsidP="002017FD">
      <w:pPr>
        <w:pStyle w:val="newncpi"/>
        <w:spacing w:before="0" w:beforeAutospacing="0" w:after="0" w:afterAutospacing="0"/>
        <w:ind w:firstLine="709"/>
        <w:jc w:val="both"/>
        <w:rPr>
          <w:sz w:val="26"/>
          <w:szCs w:val="26"/>
        </w:rPr>
      </w:pPr>
    </w:p>
    <w:tbl>
      <w:tblPr>
        <w:tblW w:w="5000" w:type="pct"/>
        <w:tblCellMar>
          <w:left w:w="0" w:type="dxa"/>
          <w:right w:w="0" w:type="dxa"/>
        </w:tblCellMar>
        <w:tblLook w:val="04A0" w:firstRow="1" w:lastRow="0" w:firstColumn="1" w:lastColumn="0" w:noHBand="0" w:noVBand="1"/>
      </w:tblPr>
      <w:tblGrid>
        <w:gridCol w:w="7016"/>
        <w:gridCol w:w="2339"/>
      </w:tblGrid>
      <w:tr w:rsidR="002017FD" w:rsidRPr="002017FD">
        <w:tc>
          <w:tcPr>
            <w:tcW w:w="3750" w:type="pct"/>
            <w:tcMar>
              <w:top w:w="0" w:type="dxa"/>
              <w:left w:w="6" w:type="dxa"/>
              <w:bottom w:w="0" w:type="dxa"/>
              <w:right w:w="6" w:type="dxa"/>
            </w:tcMar>
            <w:hideMark/>
          </w:tcPr>
          <w:p w:rsidR="002017FD" w:rsidRPr="002017FD" w:rsidRDefault="002017FD" w:rsidP="002017FD">
            <w:pPr>
              <w:pStyle w:val="cap1"/>
              <w:spacing w:before="0" w:beforeAutospacing="0" w:after="0" w:afterAutospacing="0"/>
              <w:ind w:firstLine="709"/>
              <w:jc w:val="both"/>
              <w:rPr>
                <w:sz w:val="26"/>
                <w:szCs w:val="26"/>
              </w:rPr>
            </w:pPr>
            <w:r w:rsidRPr="002017FD">
              <w:rPr>
                <w:sz w:val="26"/>
                <w:szCs w:val="26"/>
              </w:rPr>
              <w:lastRenderedPageBreak/>
              <w:t> </w:t>
            </w:r>
          </w:p>
        </w:tc>
        <w:tc>
          <w:tcPr>
            <w:tcW w:w="1250" w:type="pct"/>
            <w:tcMar>
              <w:top w:w="0" w:type="dxa"/>
              <w:left w:w="6" w:type="dxa"/>
              <w:bottom w:w="0" w:type="dxa"/>
              <w:right w:w="6" w:type="dxa"/>
            </w:tcMar>
            <w:hideMark/>
          </w:tcPr>
          <w:p w:rsidR="002017FD" w:rsidRPr="00CD27F9" w:rsidRDefault="002017FD" w:rsidP="002017FD">
            <w:pPr>
              <w:pStyle w:val="capu1"/>
              <w:spacing w:before="0" w:beforeAutospacing="0" w:after="0" w:afterAutospacing="0"/>
              <w:jc w:val="both"/>
              <w:rPr>
                <w:sz w:val="20"/>
                <w:szCs w:val="20"/>
              </w:rPr>
            </w:pPr>
            <w:r w:rsidRPr="00CD27F9">
              <w:rPr>
                <w:sz w:val="20"/>
                <w:szCs w:val="20"/>
              </w:rPr>
              <w:t>УТВЕРЖДЕНО</w:t>
            </w:r>
          </w:p>
          <w:p w:rsidR="002017FD" w:rsidRPr="002017FD" w:rsidRDefault="002017FD" w:rsidP="002017FD">
            <w:pPr>
              <w:pStyle w:val="cap1"/>
              <w:spacing w:before="0" w:beforeAutospacing="0" w:after="0" w:afterAutospacing="0"/>
              <w:jc w:val="both"/>
              <w:rPr>
                <w:sz w:val="26"/>
                <w:szCs w:val="26"/>
              </w:rPr>
            </w:pPr>
            <w:r w:rsidRPr="00CD27F9">
              <w:rPr>
                <w:sz w:val="20"/>
                <w:szCs w:val="20"/>
              </w:rPr>
              <w:t>Постановление</w:t>
            </w:r>
            <w:r w:rsidRPr="00CD27F9">
              <w:rPr>
                <w:sz w:val="20"/>
                <w:szCs w:val="20"/>
              </w:rPr>
              <w:br/>
              <w:t>Совета Министров</w:t>
            </w:r>
            <w:r w:rsidRPr="00CD27F9">
              <w:rPr>
                <w:sz w:val="20"/>
                <w:szCs w:val="20"/>
              </w:rPr>
              <w:br/>
              <w:t>Республики Беларусь</w:t>
            </w:r>
            <w:r w:rsidRPr="00CD27F9">
              <w:rPr>
                <w:sz w:val="20"/>
                <w:szCs w:val="20"/>
              </w:rPr>
              <w:br/>
              <w:t>04.09.2024 № 650</w:t>
            </w:r>
          </w:p>
        </w:tc>
      </w:tr>
    </w:tbl>
    <w:p w:rsidR="00CD27F9" w:rsidRDefault="00CD27F9" w:rsidP="00CD27F9">
      <w:pPr>
        <w:pStyle w:val="titleu"/>
        <w:spacing w:before="0" w:beforeAutospacing="0" w:after="0" w:afterAutospacing="0"/>
        <w:ind w:firstLine="709"/>
        <w:jc w:val="center"/>
        <w:rPr>
          <w:b/>
          <w:sz w:val="26"/>
          <w:szCs w:val="26"/>
        </w:rPr>
      </w:pPr>
    </w:p>
    <w:p w:rsidR="002017FD" w:rsidRPr="00CD27F9" w:rsidRDefault="002017FD" w:rsidP="004F692F">
      <w:pPr>
        <w:pStyle w:val="titleu"/>
        <w:spacing w:before="0" w:beforeAutospacing="0" w:after="0" w:afterAutospacing="0"/>
        <w:jc w:val="both"/>
        <w:rPr>
          <w:b/>
          <w:sz w:val="26"/>
          <w:szCs w:val="26"/>
        </w:rPr>
      </w:pPr>
      <w:r w:rsidRPr="00CD27F9">
        <w:rPr>
          <w:b/>
          <w:sz w:val="26"/>
          <w:szCs w:val="26"/>
        </w:rPr>
        <w:t>ПОЛОЖЕНИЕ</w:t>
      </w:r>
      <w:r w:rsidRPr="00CD27F9">
        <w:rPr>
          <w:b/>
          <w:sz w:val="26"/>
          <w:szCs w:val="26"/>
        </w:rPr>
        <w:br/>
        <w:t xml:space="preserve">о порядке продажи </w:t>
      </w:r>
      <w:proofErr w:type="spellStart"/>
      <w:r w:rsidRPr="00CD27F9">
        <w:rPr>
          <w:b/>
          <w:sz w:val="26"/>
          <w:szCs w:val="26"/>
        </w:rPr>
        <w:t>незаконсервированного</w:t>
      </w:r>
      <w:proofErr w:type="spellEnd"/>
      <w:r w:rsidRPr="00CD27F9">
        <w:rPr>
          <w:b/>
          <w:sz w:val="26"/>
          <w:szCs w:val="26"/>
        </w:rPr>
        <w:t xml:space="preserve"> объекта незавершенного строительства с публичных торгов</w:t>
      </w:r>
    </w:p>
    <w:p w:rsidR="00CD27F9" w:rsidRDefault="00CD27F9" w:rsidP="00CD27F9">
      <w:pPr>
        <w:pStyle w:val="chapter"/>
        <w:spacing w:before="0" w:beforeAutospacing="0" w:after="0" w:afterAutospacing="0"/>
        <w:ind w:firstLine="709"/>
        <w:jc w:val="center"/>
        <w:rPr>
          <w:sz w:val="26"/>
          <w:szCs w:val="26"/>
        </w:rPr>
      </w:pPr>
    </w:p>
    <w:p w:rsidR="002017FD" w:rsidRPr="002017FD" w:rsidRDefault="002017FD" w:rsidP="00CD27F9">
      <w:pPr>
        <w:pStyle w:val="chapter"/>
        <w:spacing w:before="0" w:beforeAutospacing="0" w:after="0" w:afterAutospacing="0"/>
        <w:ind w:firstLine="709"/>
        <w:jc w:val="center"/>
        <w:rPr>
          <w:sz w:val="26"/>
          <w:szCs w:val="26"/>
        </w:rPr>
      </w:pPr>
      <w:r w:rsidRPr="002017FD">
        <w:rPr>
          <w:sz w:val="26"/>
          <w:szCs w:val="26"/>
        </w:rPr>
        <w:t>ГЛАВА 1</w:t>
      </w:r>
      <w:r w:rsidRPr="002017FD">
        <w:rPr>
          <w:sz w:val="26"/>
          <w:szCs w:val="26"/>
        </w:rPr>
        <w:br/>
        <w:t>ОБЩИЕ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 xml:space="preserve">1. Настоящим Положением на основании абзаца одиннадцатого подпункта 1.2 пункта 1 статьи 10 Закона Республики Беларусь от 12 июля 2013 г. № 53-З «Об инвестициях» определяется порядок организации и проведения публичных торгов по продаже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в случае прекращения инвестиционного договора при выполнении условий, установленных в пункте 3 статьи 40 Закона Республики Беларусь «Об инвестициях» (далее – </w:t>
      </w:r>
      <w:proofErr w:type="spellStart"/>
      <w:r w:rsidRPr="002017FD">
        <w:rPr>
          <w:sz w:val="26"/>
          <w:szCs w:val="26"/>
        </w:rPr>
        <w:t>незаконсервированный</w:t>
      </w:r>
      <w:proofErr w:type="spellEnd"/>
      <w:r w:rsidRPr="002017FD">
        <w:rPr>
          <w:sz w:val="26"/>
          <w:szCs w:val="26"/>
        </w:rPr>
        <w:t xml:space="preserve"> объект незавершенного строительства), одновременно с продажей в частную собственность земельного участка, необходимого для завершения строительства и обслуживания этого объекта, или продажей права аренды земельного участка (далее – публичные торги).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 Проведение публичных торгов в электронной форме осуществляется в соответствии с постановлением Совета Министров Республики Беларусь от 12 июля 2013 г. № 608 «О проведении электронных торгов».</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 Публичные торги проводятся в форме аукциона.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 xml:space="preserve">4. Если иное не установлено в части второй настоящего пункта, </w:t>
      </w:r>
      <w:proofErr w:type="spellStart"/>
      <w:r w:rsidRPr="002017FD">
        <w:rPr>
          <w:sz w:val="26"/>
          <w:szCs w:val="26"/>
        </w:rPr>
        <w:t>незаконсервированный</w:t>
      </w:r>
      <w:proofErr w:type="spellEnd"/>
      <w:r w:rsidRPr="002017FD">
        <w:rPr>
          <w:sz w:val="26"/>
          <w:szCs w:val="26"/>
        </w:rPr>
        <w:t xml:space="preserve"> объект незавершенного строительства и земельный участок или право аренды земельного участка, необходимого для завершения строительства и обслуживания этого объекта, продаются одним лотом (далее, если не предусмотрено иное, – предмет аукциона).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В случае продажи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на аукционе с начальной ценой, равной одной базовой величине, земельный участок, необходимый для завершения его строительства и обслуживания, в предмет аукциона не включается, а предоставляется в аренду без проведения аукциона в порядке, установленном законодательством об охране и использовании земель.</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5. Аукционы являются открытыми, их участниками могут быть граждане Республики Беларусь, иностранные граждане, лица без гражданства, постоянно проживающие в Республике Беларусь, индивидуальные предприниматели, юридические лица Республики Беларусь, а также иностранные граждане, лица без гражданства, постоянно не проживающие в Республике Беларусь, граждане Республики Беларусь, постоянно проживающие за пределами Республики Беларусь, иностранные и международные юридические лица (организации, не являющиеся юридическими лицами), если иное не установлено законодательными актами.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На стороне покупателя допускается участие консолидированных участников – граждан Республики Беларусь, иностранных граждан, лиц без гражданства, постоянно проживающих в Республике Беларусь, индивидуальных предпринимателей, юридических лиц Республики Беларусь, а также иностранных граждан, лиц без гражданства, постоянно не проживающих в Республике Беларусь, граждан Республики Беларусь, постоянно проживающих за пределами Республики Беларусь, иностранных и международных юридических лиц (организаций, не являющихся юридическими лицами) (далее – консолидированные участники), </w:t>
      </w:r>
      <w:r w:rsidRPr="002017FD">
        <w:rPr>
          <w:sz w:val="26"/>
          <w:szCs w:val="26"/>
        </w:rPr>
        <w:lastRenderedPageBreak/>
        <w:t>которые заключают договор о совместном участии в аукционе, содержащий следующую информацию о (об):</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доле своего участия в приобретении предмета аукциона;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взаимных правах и обязанностях по участию в аукционе;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уполномоченном лице, которое будет представлять на аукционе стороны договора о совместном участии в аукционе, подписывать протокол о результатах аукциона, договор купли-продажи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договор аренды земельного участка (далее – уполномоченное лицо);</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условии, что стороны договора о совместном участии в аукционе несут солидарную ответственность по обязательствам, связанным с участием в аукционе, а также по договору купли-продажи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договору аренды земельного участка;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максимальном размере цены, которую уполномоченное лицо не вправе превышать при участии в аукционе.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Консолидированные участники, заключившие договор о совместном участии в аукционе, выдают уполномоченному лицу соответствующие доверенности.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При продаже на аукционе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с одновременной продажей земельного участка в частную собственность участие в аукционе могут принимать лица, указанные в части первой настоящего пункта, либо консолидированные участники, которым в соответствии с Кодексом Республики Беларусь о земле могут быть предоставлены в частную собственность земельные участки для завершения строительства и обслуживания этого объекта.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 xml:space="preserve">6. Продавцом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одновременно с продажей в частную собственность земельного участка или продажей права аренды такого участка, необходимого для завершения строительства и обслуживания этого объекта, является областной, Минский городской, городской (городов областного, районного подчинения), районный исполнительный комитет в соответствии с их компетенцией по изъятию и предоставлению земельных участков, на территории которых находятся </w:t>
      </w:r>
      <w:proofErr w:type="spellStart"/>
      <w:r w:rsidRPr="002017FD">
        <w:rPr>
          <w:sz w:val="26"/>
          <w:szCs w:val="26"/>
        </w:rPr>
        <w:t>незаконсервированные</w:t>
      </w:r>
      <w:proofErr w:type="spellEnd"/>
      <w:r w:rsidRPr="002017FD">
        <w:rPr>
          <w:sz w:val="26"/>
          <w:szCs w:val="26"/>
        </w:rPr>
        <w:t xml:space="preserve"> объекты незавершенного строительства (далее – местные исполнительные комитеты).</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Уполномоченный орган в случае прекращения инвестиционного договора по основаниям иным, чем исполнение инвестором (инвесторами) и (или) реализующей организацией (при ее наличии) своих обязательств по этому договору, в месячный срок со дня его прекращения направляет информацию в соответствующий местный исполнительный комитет.</w:t>
      </w:r>
    </w:p>
    <w:p w:rsidR="00CD27F9" w:rsidRDefault="00CD27F9" w:rsidP="00CD27F9">
      <w:pPr>
        <w:pStyle w:val="chapter"/>
        <w:spacing w:before="0" w:beforeAutospacing="0" w:after="0" w:afterAutospacing="0"/>
        <w:ind w:firstLine="709"/>
        <w:jc w:val="center"/>
        <w:rPr>
          <w:sz w:val="26"/>
          <w:szCs w:val="26"/>
        </w:rPr>
      </w:pPr>
    </w:p>
    <w:p w:rsidR="002017FD" w:rsidRPr="002017FD" w:rsidRDefault="002017FD" w:rsidP="00CD27F9">
      <w:pPr>
        <w:pStyle w:val="chapter"/>
        <w:spacing w:before="0" w:beforeAutospacing="0" w:after="0" w:afterAutospacing="0"/>
        <w:ind w:firstLine="709"/>
        <w:jc w:val="center"/>
        <w:rPr>
          <w:sz w:val="26"/>
          <w:szCs w:val="26"/>
        </w:rPr>
      </w:pPr>
      <w:r w:rsidRPr="002017FD">
        <w:rPr>
          <w:sz w:val="26"/>
          <w:szCs w:val="26"/>
        </w:rPr>
        <w:t>ГЛАВА 2</w:t>
      </w:r>
      <w:r w:rsidRPr="002017FD">
        <w:rPr>
          <w:sz w:val="26"/>
          <w:szCs w:val="26"/>
        </w:rPr>
        <w:br/>
        <w:t>ПОРЯДОК ОПРЕДЕЛЕНИЯ НАЧАЛЬНОЙ ЦЕНЫ ПРЕДМЕТА АУКЦИОНА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 xml:space="preserve">7. Начальная цена предмета аукциона определяется как сумма начальной цены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и начальной цены земельного участка или начальной цены права аренды земельного участка, необходимого для завершения строительства и обслуживания этого объекта.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 xml:space="preserve">8. Начальная цена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определяется по его оценочной стоимости, действовавшей на дату принятия решения о его продаже без понижения начальной цены продажи.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В случае отсутствия документов, подтверждающих данные, необходимые для оценки стоимости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оценочная стоимость объекта приравнивается к остаточной стоимости объекта оценки, определенной в рамках затратного метода оценки, и является начальной ценой. Датой оценки в таком случае является дата не ранее </w:t>
      </w:r>
      <w:r w:rsidRPr="002017FD">
        <w:rPr>
          <w:sz w:val="26"/>
          <w:szCs w:val="26"/>
        </w:rPr>
        <w:lastRenderedPageBreak/>
        <w:t xml:space="preserve">даты заключения гражданско-правового договора на оказание услуг по проведению независимой оценки и первого дня осмотра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в случае необходимости его проведения.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 xml:space="preserve">9. Определение стоимости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проводится в целях продажи на аукционе в соответствии с техническими и иными нормативными правовыми актами об оценке стоимости объектов гражданских прав организациями, которые в соответствии с законодательными актами имеют право на осуществление независимой оценки.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10. Если в результате аукциона земельный участок предоставляется в частную собственность, начальная цена земельного участка определяется не ниже его кадастровой стоимости в белорусских рублях, действующей на дату принятия местным исполнительным комитетом решения об изъятии земельного участка для проведения аукциона и предоставлении победителю аукциона либо единственному участнику несостоявшегося аукциона, выразившему согласие на приобретение предмета аукциона по начальной цене, увеличенной на 5 процентов (далее – единственный участник несостоявшегося аукциона).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Если в результате аукциона земельный участок предоставляется в аренду, начальная цена права аренды земельного участка определяется на основании действующей на дату утверждения местным исполнительным комитетом начальной цены права аренды земельного участка кадастровой стоимости земельного участка с применением в зависимости от срока его аренды установленных Советом Министров Республики Беларусь коэффициентов для определения размера платы за право аренды земельных участков, находящихся в государственной собственности, предоставляемых в соответствии с законодательными актами без проведения аукционов на право аренды земельных участков, а также начальной цены предмета таких аукционов.</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 xml:space="preserve">11. Начальная цена продажи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не проданного на ранее проведенных аукционах, может быть понижена в соответствии с пунктом 4 статьи 40 Закона Республики Беларусь «Об инвестициях». Понижение начальной цены такого имущества осуществляется от стоимости, указанной в решении о его продаже без понижения начальной цены продажи, независимо от даты оценки этого имущества.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12. Начальная цена земельного участка, предоставляемого в частную собственность, или права аренды земельного участка не понижается.</w:t>
      </w:r>
    </w:p>
    <w:p w:rsidR="00CD27F9" w:rsidRDefault="00CD27F9" w:rsidP="002017FD">
      <w:pPr>
        <w:pStyle w:val="chapter"/>
        <w:spacing w:before="0" w:beforeAutospacing="0" w:after="0" w:afterAutospacing="0"/>
        <w:ind w:firstLine="709"/>
        <w:jc w:val="both"/>
        <w:rPr>
          <w:sz w:val="26"/>
          <w:szCs w:val="26"/>
        </w:rPr>
      </w:pPr>
    </w:p>
    <w:p w:rsidR="002017FD" w:rsidRPr="002017FD" w:rsidRDefault="002017FD" w:rsidP="00CD27F9">
      <w:pPr>
        <w:pStyle w:val="chapter"/>
        <w:spacing w:before="0" w:beforeAutospacing="0" w:after="0" w:afterAutospacing="0"/>
        <w:ind w:firstLine="709"/>
        <w:jc w:val="center"/>
        <w:rPr>
          <w:sz w:val="26"/>
          <w:szCs w:val="26"/>
        </w:rPr>
      </w:pPr>
      <w:r w:rsidRPr="002017FD">
        <w:rPr>
          <w:sz w:val="26"/>
          <w:szCs w:val="26"/>
        </w:rPr>
        <w:t>ГЛАВА 3</w:t>
      </w:r>
      <w:r w:rsidRPr="002017FD">
        <w:rPr>
          <w:sz w:val="26"/>
          <w:szCs w:val="26"/>
        </w:rPr>
        <w:br/>
        <w:t>ОРГАНИЗАЦИЯ ПРОВЕДЕНИЯ АУКЦИОНА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13. Аукцион проводится местным исполнительным комитетом или специализированной организацией, определенной местным исполнительным комитетом на основании решения этого комитета (далее, если не предусмотрено иное, – организатор аукциона).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В случае, если организатором аукциона является специализированная организация, продавец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заключает с ней договор поручения на продажу данного объекта, а также земельного участка или права аренды земельного участка.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14. Для проведения аукциона и оформления его результатов, а также для разрешения спорных вопросов, возникающих в ходе его проведения, организатором аукциона создается комиссия, полномочия которой определяются в решении о ее создании.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В состав комиссии, создаваемой в соответствии с частью первой настоящего пункта, могут включаться представители структурных подразделений местного исполнительного комитета, осуществляющих государственно-властные полномочия </w:t>
      </w:r>
      <w:r w:rsidRPr="002017FD">
        <w:rPr>
          <w:sz w:val="26"/>
          <w:szCs w:val="26"/>
        </w:rPr>
        <w:lastRenderedPageBreak/>
        <w:t>в области экономического развития, архитектурной, градостроительной и строительной деятельности, структурных подразделений землеустройства, иных государственных органов и организаций по согласованию.</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Комиссия вправе принимать решение при условии присутствия на заседании не менее двух третей ее членов.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Решение комиссии принимается открытым голосованием членов комиссии, присутствующих на заседании, простым большинством голосов. В случае равенства голосов председатель комиссии (в его отсутствие – заместитель председателя комиссии) имеет право решающего голоса. Решение комиссии оформляется протоколом, который подписывается председателем комиссии (в случае отсутствия председателя – заместителем председателя комиссии) и присутствующими на заседании членами комиссии.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Комиссия создается, а специализированная организация определяется для проведения одного аукциона или на определенный период, но не более чем на один год.</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15. Местный исполнительный комитет:</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15.1. определяет источники финансирования мероприятий по проведению аукциона в соответствии с законодательством;</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 xml:space="preserve">15.2. принимает решение о продаже с аукциона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а также о продаже в частную собственность земельного участка, необходимого для завершения его строительства и обслуживания, или продаже права аренды такого земельного участка, за исключением случая, установленного в части второй пункта 4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 xml:space="preserve">15.3. осуществляет сбор и (или) подготовку необходимых документов для продажи с аукциона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одновременно с продажей в частную собственность земельного участка или продажей права аренды такого участка, необходимого для завершения строительства и обслуживания этого объекта, в том числе при необходимости формирует земельный участок в порядке, установленном в главе 10 Положения о порядке изъятия и предоставления земельных участков, утвержденного постановлением Совета Министров Республики Беларусь от 13 января 2023 г. № 32, а в случае, если такое формирование не требуется, при необходимости обеспечивает установление (восстановление) границ земельного участка на местности и государственную регистрацию в отношении этого участка (далее – аукционная документация). Размер земельного участка устанавливается в соответствии с Кодексом Республики Беларусь о земле и иными законодательными актами, регулирующими отношения по охране и использованию земель;</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 xml:space="preserve">15.4. определяет в белорусских рублях начальную цену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в том числе с учетом ее понижения;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15.5. определяет в белорусских рублях начальную цену земельного участка при его продаже в частную собственность или начальную цену права аренды земельного участка;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15.6. определяет при необходимости условия проектирования и возведения объекта на земельном участке;</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15.7. принимает в соответствии со своей компетенцией решение о предоставлении рассрочки внесения платы за земельный участок, предоставленный в частную собственность, или платы за право аренды земельного участка;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lastRenderedPageBreak/>
        <w:t>15.8. обеспечивает возможность ознакомления заинтересованных лиц, названных в пункте 5 настоящего Положения, с предметом аукциона, в том числе на местности;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 xml:space="preserve">15.9. заключает с победителем аукциона либо единственным участником несостоявшегося аукциона договор купли-продажи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15.10. заключает с победителем аукциона либо единственным участником несостоявшегося аукциона договор аренды земельного участка в случае продажи права аренды земельного участка;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 xml:space="preserve">15.11. обеспечивает сохранность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в период со дня принятия решения о его продаже до дня заключения договора купли-продажи.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16. Организатор аукциона: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16.1. устанавливает начальную цену предмета аукциона;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16.2. принимает заявления об участии в аукционе и другие документы, указанные в пункте 22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16.3. определяет место, дату и время начала и окончания приема заявлений об участии в аукционе, место, дату и время проведения аукциона и подведения его итогов;</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16.4. после получения аукционной документации организует публикацию извещения о проведении аукциона и дополнительно информации об объявленном аукционе и предмете аукциона, сообщения об отказе от проведения аукциона;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16.5. организует поиск потенциальных покупателей;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16.6. назначает аукциониста для проведения аукциона (далее – аукционист) или привлекает иное лицо на основе договора подряда;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16.7. проверяет правильность оформления документов на участие в аукционе, представленных лицами, заинтересованными в участии в аукционе;</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16.8. формирует информацию о затратах на организацию и проведение аукциона, а также о расходах на подготовку аукционной документации (далее, если не предусмотрено иное, – затраты на организацию и проведение аукциона);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16.9. определяет размер увеличения цены предмета аукциона (далее – шаг аукциона), который устанавливается в пределах от 5 до 15 процентов от предыдущей цены, называемой аукционистом;</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16.10. определяет размер задатка (до 20 процентов от начальной цены предмета аукциона). Задаток для участия в аукционе с начальной ценой, равной одной базовой величине, устанавливается в сумме, равной одной базовой величине, определенной Советом Министров Республики Беларусь;</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16.11. заключает с участниками аукциона соглашение о правах, обязанностях и ответственности сторон в процессе подготовки и проведения аукциона, в котором в том числе устанавливает размер штрафа, уплачиваемого победителем аукциона (единственным участником несостоявшегося аукциона) в соответствии с пунктом 24 настоящего Положения (далее – соглашение);</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16.12. проводит аукцион и оформляет его результаты;</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16.13. осуществляет в установленный срок расчеты с участниками аукциона;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16.14. принимает решение об аннулировании результатов аукциона либо об отмене решения о продаже предмета аукциона единственному участнику несостоявшегося аукциона в случаях, предусмотренных настоящим Положением;</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16.15. разрешает разногласия о порядке проведения аукциона.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 xml:space="preserve">17. Извещение о проведении аукциона, в том числе извещение о проведении аукциона с начальной ценой, равной одной базовой величине, подлежит обязательному опубликованию не позднее чем за 30 календарных дней до дня проведения аукциона в печатных средствах массовой информации, определенных </w:t>
      </w:r>
      <w:r w:rsidRPr="002017FD">
        <w:rPr>
          <w:sz w:val="26"/>
          <w:szCs w:val="26"/>
        </w:rPr>
        <w:lastRenderedPageBreak/>
        <w:t>Советом Министров Республики Беларусь, и на соответствующих официальных сайтах облисполкомов, Минского горисполкома, Государственного комитета по имуществу и государственного учреждения «Национальное агентство инвестиций и приватизации» в глобальной компьютерной сети Интернет.</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Доступ к информации, размещенной в глобальной компьютерной сети Интернет в соответствии с частью первой настоящего пункта, а также частью второй пункта 19 настоящего Положения, предоставляется заинтересованным лицам без взимания платы и заключения договора.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18. В извещении о проведении аукциона указываются: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18.1. наименование организатора аукциона, его место нахождения и контактные телефоны;</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18.2. дата, время и место проведения аукциона;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18.3. порядок, в соответствии с которым проводится аукцион;</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18.4. сведения о предмете аукциона;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18.5. начальная цена предмета аукциона;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18.6. наименование продавца, его контактные телефоны;</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18.7. место нахождения предмета аукциона;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 xml:space="preserve">18.8. информация о земельном участке для завершения строительства и обслуживания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(вид права на земельный участок, указанный в решении об изъятии земельного участка для проведения аукциона и предоставлении победителю аукциона либо единственному участнику несостоявшегося аукциона, площадь, а также срок аренды земельного участка в случае продажи права аренды земельного участка, условия его предоставления);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18.9. информация о возможности предоставления рассрочки внесения платы за земельный участок или за право аренды земельного участка;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 xml:space="preserve">18.10. условия аукциона в отношении продажи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(при наличии условий);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18.11. размер задатка, срок и порядок его внесения, реквизиты текущего (расчетного) банковского счета, на который он должен быть перечислен;</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18.12. информация о порядке и сроках возмещения затрат на организацию и проведение аукциона;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18.13. место, дата и время окончания приема заявлений на участие в аукционе с прилагаемыми к ним документами;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18.14. перечень документов, прилагаемых к заявлению на участие в аукционе;</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 xml:space="preserve">18.15. сроки подписания договора купли-продажи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и договора аренды земельного участка (в случае продажи права аренды земельного участка).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19. Организатор аукциона, опубликовавший извещение о проведении аукциона, вправе отказаться от проведения аукциона в любое время, но не позднее чем за три рабочих дня до назначенной даты его проведения, о чем участники аукциона извещаются организатором аукциона. При этом сумма задатка, внесенная участниками аукциона, подлежит возврату в течение пяти рабочих дней со дня отказа организатора аукциона от проведения аукциона.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Сообщение об отказе от проведения аукциона публикуется на официальных сайтах государственных органов в глобальной компьютерной сети Интернет, на которых было опубликовано извещение о проведении аукциона.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20. Аукцион, проводимый после несостоявшегося или нерезультативного аукциона, аннулирования результатов ранее проведенного аукциона, считается повторным.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Специализированная организация объявляет о проведении повторного аукциона по согласованию с местным исполнительным комитетом.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Извещение о проведении повторного аукциона подлежит опубликованию не позднее чем за десять рабочих дней до даты его проведения.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Опубликование извещения о проведении повторного аукциона осуществляется в порядке, установленном в пунктах 17 и 18 настоящего Положения, с учетом срока, предусмотренного в части третьей настоящего пункта.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21. Повторные аукционы проводятся в порядке, определяемом для первого аукциона.</w:t>
      </w:r>
    </w:p>
    <w:p w:rsidR="00CD27F9" w:rsidRDefault="00CD27F9" w:rsidP="002017FD">
      <w:pPr>
        <w:pStyle w:val="chapter"/>
        <w:spacing w:before="0" w:beforeAutospacing="0" w:after="0" w:afterAutospacing="0"/>
        <w:ind w:firstLine="709"/>
        <w:jc w:val="both"/>
        <w:rPr>
          <w:sz w:val="26"/>
          <w:szCs w:val="26"/>
        </w:rPr>
      </w:pPr>
    </w:p>
    <w:p w:rsidR="002017FD" w:rsidRPr="002017FD" w:rsidRDefault="002017FD" w:rsidP="00CD27F9">
      <w:pPr>
        <w:pStyle w:val="chapter"/>
        <w:spacing w:before="0" w:beforeAutospacing="0" w:after="0" w:afterAutospacing="0"/>
        <w:ind w:firstLine="709"/>
        <w:jc w:val="center"/>
        <w:rPr>
          <w:sz w:val="26"/>
          <w:szCs w:val="26"/>
        </w:rPr>
      </w:pPr>
      <w:r w:rsidRPr="002017FD">
        <w:rPr>
          <w:sz w:val="26"/>
          <w:szCs w:val="26"/>
        </w:rPr>
        <w:t>ГЛАВА 4</w:t>
      </w:r>
      <w:r w:rsidRPr="002017FD">
        <w:rPr>
          <w:sz w:val="26"/>
          <w:szCs w:val="26"/>
        </w:rPr>
        <w:br/>
        <w:t>УСЛОВИЯ УЧАСТИЯ В АУКЦИОНЕ</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22. Для участия в аукционе заявитель (лично либо через своего представителя) в установленный в извещении о проведении аукциона срок подает организатору аукциона заявление на участие в аукционе, к которому прилагаются следующие документы:</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документ, подтверждающий внесение суммы задатка (задатков) на текущий (расчетный) банковский счет, указанный в извещении о проведении аукциона;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гражданином Республики Беларусь – копия документа, удостоверяющего личность;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юридическим лицом или индивидуальным предпринимателем Республики Беларусь – копия документа, подтверждающего государственную регистрацию юридического лица или индивидуального предпринимателя, без нотариального засвидетельствования;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иностранным юридическим лицом, иностранной организацией, не являющейся юридическим лицом, – легализованные в установленном порядке копии учредительных документов, выписки из торгового регистра страны учреждения или иного эквивалентного доказательства юридического статуса организации в соответствии с законодательством страны ее учреждения (выписка должна быть датирована не позднее трех месяцев до дня подачи заявления на участие в торгах) с переводом на белорусский или русский язык (подлинность подписи переводчика должна быть засвидетельствована нотариально);</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иностранным гражданином или лицом без гражданства – копия документа, удостоверяющего личность (при его наличии);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представителем заявителя (кроме случаев, когда юридическое лицо представляет его руководитель) – доверенность, выданная в установленном гражданским законодательством порядке, при необходимости легализованная в установленном порядке, с переводом на белорусский или русский язык (подлинность подписи переводчика должна быть засвидетельствована нотариально).</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При подаче документов заявитель (его представитель) предъявляет документ, удостоверяющий личность, а руководитель юридического лица – также документ, подтверждающий его полномочия.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Консолидированными участниками для участия в аукционе к соответствующему заявлению прилагаются следующие документы:</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копия договора о совместном участии в аукционе с предъявлением оригинала этого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документ, подтверждающий внесение суммы задатка (задатков) на текущий (расчетный) банковский счет, указанный в извещении о проведении аукциона;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документы, представляемые заявителями, заключившими договор о совместном участии в аукционе, в соответствии с абзацами третьим–седьмым части первой настоящего пункта.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При подаче документов уполномоченное лицо (его представитель) предъявляет документ, удостоверяющий личность, и доверенности, выданные в установленном гражданским законодательством порядке, при необходимости </w:t>
      </w:r>
      <w:r w:rsidRPr="002017FD">
        <w:rPr>
          <w:sz w:val="26"/>
          <w:szCs w:val="26"/>
        </w:rPr>
        <w:lastRenderedPageBreak/>
        <w:t>легализованные в установленном порядке, с нотариально заверенным переводом на белорусский или русский язык, лицами, заключившими договор о совместном участии в аукционе.</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23. Прием заявлений об участии в аукционе с необходимыми документами, предусмотренными в пункте 22 настоящего Положения, заканчивается в установленные организатором аукциона день и время, указанные в извещении о проведении аукциона, но не ранее чем за три рабочих дня до даты проведения аукциона. Заявления, поступившие после установленного срока, не рассматриваются. Сроком поступления заявления является дата его регистрации в журнале регистрации заявлений об участии в аукционе.</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24. Лицо, желающее принять участие в аукционе, заключает с организатором аукциона соглашение, в котором должен быть предусмотрен размер штрафа, уплачиваемого:</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 xml:space="preserve">24.1. победителем аукциона – в случае его отказа (уклонения) от возмещения затрат на организацию и проведение аукциона и (или) подписания протокола, и (или) договора купли-продажи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и (или) договора аренды земельного участка (в случае продажи права аренды земельного участка);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 xml:space="preserve">24.2. единственным участником несостоявшегося аукциона – в случае его отказа (уклонения) от возмещения затрат на организацию и проведение аукциона и (или) подписания договора купли-продажи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и (или) договора аренды земельного участка (в случае продажи права аренды земельного участка);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24.3. участниками аукциона, отказавшимися объявить свою цену за предмет аукциона, в результате чего аукцион признан нерезультативным в соответствии с частью шестой пункта 31 настоящего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25. К участию в аукционе допускаются лица, подавшие организатору аукциона в указанные в извещении о проведении аукциона сроки заявление об участии в аукционе с приложением документов, предусмотренных в пункте 22 настоящего Положения, и внесшие задаток в размере, порядке и сроки, определенные в извещении о проведении аукциона, а также заключившие соглашение.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Лица, желающие участвовать в аукционе в отношении нескольких предметов аукциона, вносят задатки в размере, установленном для каждого из этих предметов аукциона.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26. После получения документов, предусмотренных в пункте 22 настоящего Положения, от лиц, желающих участвовать в аукционе, организатор аукциона выдает билеты участников аукциона с указанием даты регистрации заявлений. Данные о каждом участнике аукциона заносятся в журнал регистрации участников аукциона.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27. Участник аукциона имеет право до начала аукциона письменно отозвать заявление об участии в нем. Неявка участника аукциона на аукцион приравнивается к письменному отзыву заявления об участии в аукционе. При этом участнику аукциона в течение пяти рабочих дней со дня проведения аукциона возвращается сумма внесенного им задатка.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Письменный отзыв заявления об участии в аукционе или неявка участника аукциона на аукцион регистрируются в журнале регистрации участников аукциона.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28. Перед началом аукциона его участникам необходимо зарегистрироваться у организатора аукциона и обменять билеты участников аукциона на аукционные номера. Аукционные номера подлежат возврату организатору аукциона после окончания аукциона.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При регистрации участников аукциона организатор аукциона информирует их о затратах на организацию и проведение аукциона.</w:t>
      </w:r>
    </w:p>
    <w:p w:rsidR="00CD27F9" w:rsidRDefault="00CD27F9" w:rsidP="002017FD">
      <w:pPr>
        <w:pStyle w:val="chapter"/>
        <w:spacing w:before="0" w:beforeAutospacing="0" w:after="0" w:afterAutospacing="0"/>
        <w:ind w:firstLine="709"/>
        <w:jc w:val="both"/>
        <w:rPr>
          <w:sz w:val="26"/>
          <w:szCs w:val="26"/>
        </w:rPr>
      </w:pPr>
    </w:p>
    <w:p w:rsidR="002017FD" w:rsidRPr="002017FD" w:rsidRDefault="002017FD" w:rsidP="00CD27F9">
      <w:pPr>
        <w:pStyle w:val="chapter"/>
        <w:spacing w:before="0" w:beforeAutospacing="0" w:after="0" w:afterAutospacing="0"/>
        <w:ind w:firstLine="709"/>
        <w:jc w:val="center"/>
        <w:rPr>
          <w:sz w:val="26"/>
          <w:szCs w:val="26"/>
        </w:rPr>
      </w:pPr>
      <w:r w:rsidRPr="002017FD">
        <w:rPr>
          <w:sz w:val="26"/>
          <w:szCs w:val="26"/>
        </w:rPr>
        <w:t>ГЛАВА 5</w:t>
      </w:r>
      <w:r w:rsidRPr="002017FD">
        <w:rPr>
          <w:sz w:val="26"/>
          <w:szCs w:val="26"/>
        </w:rPr>
        <w:br/>
        <w:t>ПОРЯДОК ПРОВЕДЕНИЯ АУКЦИОНА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29. Аукцион проводится в месте, день и время, указанные в извещении о проведении аукциона.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30. Аукцион проводится аукционистом при наличии двух или более участников аукциона.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31. Аукцион начинается с объявления аукционистом порядка проведения аукциона, характеристики каждого предмета аукциона, цены предмета аукциона и шага аукциона. Первая объявленная аукционистом цена предмета аукциона определяется в соответствии с шагом аукциона.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Не допускаются начало аукциона и продажа предмета аукциона по начальной цене.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Если по объявленной аукционистом цене предмета аукциона аукционные номера подняли два участника аукциона и более, аукционист объявляет новую цену предмета аукциона в соответствии с шагом аукциона. Аукцион продолжается до тех пор, пока по новой объявленной аукционистом цене аукционный номер не поднимет только один участник аукциона. Аукционист называет аукционный номер этого участника, трижды последнюю цену предмета аукциона и объявляет о его продаже, а участника аукциона – победителем аукциона в отношении соответствующего предмета аукциона.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Если два и более участника аукциона согласились с объявленной аукционистом ценой, но ни один из них не согласился со следующей объявленной им ценой, аукционист предлагает участникам аукциона объявить свою цену, которая должна быть выше последней цены, с которой согласились участники аукциона. После объявления участником аукциона своей цены аукционист называет аукционный номер этого участника и предложенную им цену. При этом предложенная участником аукциона цена, равная цене, предложенной другим участником аукциона, не принимается. Участники аукциона объявляют свою цену до тех пор, пока не останется только один участник, предложивший наиболее высокую цену. Аукционист называет аукционный номер этого участника, трижды предложенную им цену и при отсутствии предложений иных участников аукциона объявляет о продаже предмета аукциона, а участника аукциона – победителем аукциона по соответствующему предмету аукциона.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Если после предложения аукциониста участникам аукциона объявить свою цену только один из участников объявит свою цену, аукционист называет аукционный номер этого участника, трижды предложенную им цену и при отсутствии предложений иных участников аукциона объявляет о продаже предмета аукциона, а участника аукциона – победителем аукциона по соответствующему предмету аукциона. Если ни один из участников аукциона не предложил свою цену, аукцион в отношении соответствующего предмета аукциона признается нерезультативным.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Если два и более участника аукциона согласились с объявленной аукционистом ценой, но ни один из них не согласился со следующей объявленной им ценой и после предложения аукциониста объявить свою цену, которая должна быть выше последней цены, с которой согласились участники аукциона, ни один из этих участников не предложил свою цену, в результате чего аукцион признан нерезультативным, эти участники уплачивают штраф в соответствии с соглашением.</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lastRenderedPageBreak/>
        <w:t>32. Разногласия, возникшие в ходе проведения аукциона, разрешаются комиссией аукциона.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33. Аукцион по конкретному предмету аукциона признается несостоявшимся, о чем комиссией составляется протокол о признании аукциона несостоявшимся, если заявление на участие в нем подано только одним участником, или для участия в аукционе не было подано ни одного заявления, или на аукцион явился только один из участников, или ни один из участников не явился на аукцион.</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случае, если аукцион признан несостоявшимся в силу того, что заявление на участие в нем подано только одним участником либо для участия в нем явился только один участник, комиссией принимается решение о продаже предмета аукциона этому участнику при его согласии по начальной цене, увеличенной на 5 процентов. Согласие либо отказ данного участника приобрести предмет аукциона отражается в протоколе о признании аукциона несостоявшимся.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34. Аукцион по конкретному предмету аукциона признается нерезультативным, о чем комиссией составляется протокол о признании аукциона нерезультативным, если: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34.1. ни один из участников аукциона после трехкратного объявления первой цены не поднял аукционный номер;</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34.2. ни один из участников аукциона не предложил свою цену за предмет аукциона в соответствии с частью шестой пункта 31 настоящего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35. Результаты аукциона по конкретному предмету аукциона могут быть аннулированы комиссией в случаях, если победитель аукциона в установленный срок:</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35.1. не подписал протокол о результатах аукциона;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35.2. не возместил затраты на организацию и проведение аукциона;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35.3. не внес плату за </w:t>
      </w:r>
      <w:proofErr w:type="spellStart"/>
      <w:r w:rsidRPr="002017FD">
        <w:rPr>
          <w:sz w:val="26"/>
          <w:szCs w:val="26"/>
        </w:rPr>
        <w:t>незаконсервированный</w:t>
      </w:r>
      <w:proofErr w:type="spellEnd"/>
      <w:r w:rsidRPr="002017FD">
        <w:rPr>
          <w:sz w:val="26"/>
          <w:szCs w:val="26"/>
        </w:rPr>
        <w:t xml:space="preserve"> объект незавершенного строительства, а также за земельный участок или за право аренды земельного участка (часть платы – в случае предоставления рассрочки ее внесения местным исполнительным комитетом);</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 xml:space="preserve">35.4. не заключил договор купли-продажи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35.5. не заключил договор аренды земельного участка (в случае продажи права аренды земельного участка).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36. По решению комиссии решение о продаже предмета аукциона, принятое в соответствии с частью второй пункта 33 настоящего Положения, может быть отменено в случаях, если единственный участник несостоявшегося аукциона в установленный срок:</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не возместил затраты на организацию и проведение аукциона;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не внес плату за </w:t>
      </w:r>
      <w:proofErr w:type="spellStart"/>
      <w:r w:rsidRPr="002017FD">
        <w:rPr>
          <w:sz w:val="26"/>
          <w:szCs w:val="26"/>
        </w:rPr>
        <w:t>незаконсервированный</w:t>
      </w:r>
      <w:proofErr w:type="spellEnd"/>
      <w:r w:rsidRPr="002017FD">
        <w:rPr>
          <w:sz w:val="26"/>
          <w:szCs w:val="26"/>
        </w:rPr>
        <w:t xml:space="preserve"> объект незавершенного строительства, а также за земельный участок или за право аренды земельного участка (часть платы – в случае предоставления рассрочки ее внесения местным исполнительным комитетом);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не заключил договор купли-продажи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не заключил договор аренды земельного участка (в случае продажи права аренды земельного участка).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Местный исполнительный комитет представляет информацию о </w:t>
      </w:r>
      <w:proofErr w:type="spellStart"/>
      <w:r w:rsidRPr="002017FD">
        <w:rPr>
          <w:sz w:val="26"/>
          <w:szCs w:val="26"/>
        </w:rPr>
        <w:t>невозмещении</w:t>
      </w:r>
      <w:proofErr w:type="spellEnd"/>
      <w:r w:rsidRPr="002017FD">
        <w:rPr>
          <w:sz w:val="26"/>
          <w:szCs w:val="26"/>
        </w:rPr>
        <w:t xml:space="preserve"> расходов на подготовку аукционной документации, а также о наличии оснований, перечисленных в подпунктах 35.3–35.5 пункта 35 настоящего Положения и абзацах третьем–пятом части первой настоящего пункта, специализированной организации не позднее трех рабочих дней после возникновения таких оснований.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В случаях аннулирования результатов аукциона, отмены решения о продаже предмета аукциона по основаниям, установленным в пункте 35 и части первой настоящего пункта, внесенный победителем аукциона (единственным участником несостоявшегося аукциона) задаток не возвращается и в трехдневный срок со дня принятия указанного решения перечисляется в местный бюджет. В случае отказа или уклонения победителя аукциона от подписания протокола о результатах аукциона, а также отказа или уклонения победителя аукциона (единственного участника несостоявшегося аукциона) от подписания договора, заключаемого по результатам аукциона, и (или) возмещения затрат на организацию и проведение аукциона победитель аукциона (единственный участник несостоявшегося аукциона) уплачивает штраф, указанный в соглашении.</w:t>
      </w:r>
    </w:p>
    <w:p w:rsidR="00CD27F9" w:rsidRDefault="00CD27F9" w:rsidP="002017FD">
      <w:pPr>
        <w:pStyle w:val="chapter"/>
        <w:spacing w:before="0" w:beforeAutospacing="0" w:after="0" w:afterAutospacing="0"/>
        <w:ind w:firstLine="709"/>
        <w:jc w:val="both"/>
        <w:rPr>
          <w:sz w:val="26"/>
          <w:szCs w:val="26"/>
        </w:rPr>
      </w:pPr>
    </w:p>
    <w:p w:rsidR="002017FD" w:rsidRPr="002017FD" w:rsidRDefault="002017FD" w:rsidP="00CD27F9">
      <w:pPr>
        <w:pStyle w:val="chapter"/>
        <w:spacing w:before="0" w:beforeAutospacing="0" w:after="0" w:afterAutospacing="0"/>
        <w:ind w:firstLine="709"/>
        <w:jc w:val="center"/>
        <w:rPr>
          <w:sz w:val="26"/>
          <w:szCs w:val="26"/>
        </w:rPr>
      </w:pPr>
      <w:r w:rsidRPr="002017FD">
        <w:rPr>
          <w:sz w:val="26"/>
          <w:szCs w:val="26"/>
        </w:rPr>
        <w:t>ГЛАВА 6</w:t>
      </w:r>
      <w:r w:rsidRPr="002017FD">
        <w:rPr>
          <w:sz w:val="26"/>
          <w:szCs w:val="26"/>
        </w:rPr>
        <w:br/>
        <w:t>ОФОРМЛЕНИЕ РЕЗУЛЬТАТОВ АУКЦИОНА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37. Результаты аукциона в день его проведения оформляются протоколом, который составляется в пяти экземплярах, подписывается членами комиссии и победителем аукциона (единственным участником несостоявшегося аукциона) и в тот же день утверждается организатором аукциона. Не позднее одного рабочего дня со дня утверждения протокола о результатах аукциона четыре его экземпляра направляются местному исполнительному комитету, пятый экземпляр остается у организатора аукциона. Один из экземпляров протокола, направленных местному исполнительному комитету, остается на хранении у него, второй – приобщается к материалам землеустроительного дела, третий – подлежит выдаче победителю аукциона (единственному участнику несостоявшегося аукциона) в порядке, установленном в пункте 42 настоящего Положения, четвертый – инвестору и реализующей организации (при ее наличии), с которыми прекращен инвестиционный договор по основаниям иным, чем исполнение ими своих обязательств по этому договору. Победителю аукциона (единственному участнику несостоявшегося аукциона) в день его проведения выдается копия протокола о результатах аукциона.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38. В протоколе о результатах аукциона указываются: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38.1. место и время проведения аукциона;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38.2. предмет аукциона;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38.3. победитель аукциона (единственный участник несостоявшегося аукциона);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38.4. информация о продавце;</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38.5. площадь, кадастровый номер земельного участка, его место нахождения, вид права на земельный участок, предоставленный победителю аукциона либо единственному участнику несостоявшегося аукциона;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38.6. целевое назначение предоставленного земельного участка, а также назначение земельного участка в соответствии с единой классификацией назначения объектов недвижимого имущества, утвержденной в установленном порядке;</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 xml:space="preserve">38.7. условия разработки проектной документации и возведения объекта на земельном участке в случае изменения назначения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(при наличии);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 xml:space="preserve">38.8. условия аукциона по продаже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(при наличии условий);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38.9. начальная цена предмета аукциона;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 xml:space="preserve">38.10. цена продажи предмета аукциона, в том числе цена продажи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а также цена продажи земельного участка или права аренды земельного участка;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lastRenderedPageBreak/>
        <w:t>38.11. срок аренды земельного участка (в случае продажи права аренды земельного участка);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38.12. порядок, размер и сроки возмещения затрат на организацию и проведение аукциона;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 xml:space="preserve">38.13. обязательство победителя аукциона (единственного участника несостоявшегося аукциона) и сроки подписания договора купли-продажи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и договора аренды земельного участка (в случае продажи права аренды земельного участка);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38.14. обязательство победителя аукциона (единственного участника несостоявшегося аукциона) по внесению платы за </w:t>
      </w:r>
      <w:proofErr w:type="spellStart"/>
      <w:r w:rsidRPr="002017FD">
        <w:rPr>
          <w:sz w:val="26"/>
          <w:szCs w:val="26"/>
        </w:rPr>
        <w:t>незаконсервированный</w:t>
      </w:r>
      <w:proofErr w:type="spellEnd"/>
      <w:r w:rsidRPr="002017FD">
        <w:rPr>
          <w:sz w:val="26"/>
          <w:szCs w:val="26"/>
        </w:rPr>
        <w:t xml:space="preserve"> объект незавершенного строительства;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38.15. обязательство победителя аукциона (единственного участника несостоявшегося аукциона) по внесению платы (части платы – в случае предоставления рассрочки ее внесения местным исполнительным комитетом) за земельный участок или за право аренды земельного участка;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38.16. срок и реквизиты текущего (расчетного) банковского счета для перечисления победителем аукциона (единственным участником несостоявшегося аукциона) платы за </w:t>
      </w:r>
      <w:proofErr w:type="spellStart"/>
      <w:r w:rsidRPr="002017FD">
        <w:rPr>
          <w:sz w:val="26"/>
          <w:szCs w:val="26"/>
        </w:rPr>
        <w:t>незаконсервированный</w:t>
      </w:r>
      <w:proofErr w:type="spellEnd"/>
      <w:r w:rsidRPr="002017FD">
        <w:rPr>
          <w:sz w:val="26"/>
          <w:szCs w:val="26"/>
        </w:rPr>
        <w:t xml:space="preserve"> объект незавершенного строительства, платы за земельный участок или за право аренды земельного участка, суммы затрат на организацию и проведение аукциона;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38.17. обязательство по государственной регистрации права частной собственности на земельный участок или права аренды земельного участка;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38.18. другие сведения по усмотрению организатора аукциона.</w:t>
      </w:r>
    </w:p>
    <w:p w:rsidR="00CD27F9" w:rsidRDefault="00CD27F9" w:rsidP="002017FD">
      <w:pPr>
        <w:pStyle w:val="chapter"/>
        <w:spacing w:before="0" w:beforeAutospacing="0" w:after="0" w:afterAutospacing="0"/>
        <w:ind w:firstLine="709"/>
        <w:jc w:val="both"/>
        <w:rPr>
          <w:sz w:val="26"/>
          <w:szCs w:val="26"/>
        </w:rPr>
      </w:pPr>
    </w:p>
    <w:p w:rsidR="002017FD" w:rsidRPr="002017FD" w:rsidRDefault="002017FD" w:rsidP="00CD27F9">
      <w:pPr>
        <w:pStyle w:val="chapter"/>
        <w:spacing w:before="0" w:beforeAutospacing="0" w:after="0" w:afterAutospacing="0"/>
        <w:ind w:firstLine="709"/>
        <w:jc w:val="center"/>
        <w:rPr>
          <w:sz w:val="26"/>
          <w:szCs w:val="26"/>
        </w:rPr>
      </w:pPr>
      <w:r w:rsidRPr="002017FD">
        <w:rPr>
          <w:sz w:val="26"/>
          <w:szCs w:val="26"/>
        </w:rPr>
        <w:t>ГЛАВА 7</w:t>
      </w:r>
      <w:r w:rsidRPr="002017FD">
        <w:rPr>
          <w:sz w:val="26"/>
          <w:szCs w:val="26"/>
        </w:rPr>
        <w:br/>
        <w:t>РАСЧЕТЫ С УЧАСТНИКАМИ АУКЦИОНА ПО ПРОДАЖЕ НЕЗАКОНСЕРВИРОВАННОГО ОБЪЕКТА НЕЗАВЕРШЕННОГО СТРОИТЕЛЬСТВА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39. Оплата стоимости приобретенного предмета аукциона осуществляется в белорусских рублях.</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Денежные средства, указанные в части первой настоящего пункта, перечисляются в соответствующий местный бюджет, и их дальнейшее разделение осуществляется в порядке, установленном в пунктах 5–7 статьи 40 Закона Республики Беларусь «Об инвестициях».</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40. Задаток возвращается участникам аукциона, кроме случаев, установленных в части третьей пункта 36 и пункте 41 настоящего Положения, в течение пяти рабочих дней со дня проведения аукциона.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41. Задаток победителя аукциона (единственного участника несостоявшегося аукциона) перечисляется организатором аукциона в местный бюджет в течение десяти рабочих дней со дня проведения аукциона и учитывается при окончательных расчетах за предмет аукциона.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 xml:space="preserve">42. В течение десяти рабочих дней со дня утверждения протокола о результатах аукциона либо протокола о признании аукциона несостоявшимся соответственно победителю </w:t>
      </w:r>
      <w:proofErr w:type="gramStart"/>
      <w:r w:rsidRPr="002017FD">
        <w:rPr>
          <w:sz w:val="26"/>
          <w:szCs w:val="26"/>
        </w:rPr>
        <w:t>аукциона</w:t>
      </w:r>
      <w:proofErr w:type="gramEnd"/>
      <w:r w:rsidRPr="002017FD">
        <w:rPr>
          <w:sz w:val="26"/>
          <w:szCs w:val="26"/>
        </w:rPr>
        <w:t xml:space="preserve"> либо единственному участнику несостоявшегося аукциона необходимо:</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возместить затраты на организацию и проведение аукциона;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внести плату за земельный участок или за право аренды земельного участка (часть платы за право аренды земельного участка – в случае предоставления рассрочки ее внесения местным исполнительным комитетом).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Затраты на организацию и проведение аукциона возмещаются победителем аукциона (единственным участником несостоявшегося аукциона) в следующем порядке: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если организатором аукциона является местный исполнительный комитет, то затраты на организацию и проведение аукциона перечисляются на его текущий (расчетный) банковский счет;</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если организатором аукциона является специализированная организация, то расходы на подготовку аукционной документации перечисляются на текущий (расчетный) банковский счет местного исполнительного комитета, а затраты на организацию и проведение аукциона – на текущий (расчетный) банковский счет этой организации.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Не позднее десяти рабочих дней после совершения победителем аукциона (единственным участником несостоявшегося аукциона) действий, указанных в части первой настоящего пункта, местный исполнительный комитет заключает с ним договор купли-продажи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и передает ему экземпляр протокола о результатах аукциона либо о признании аукциона несостоявшимся, а также выписку из решения об изъятии и предоставлении земельного участка для проведения аукциона и его предоставлении победителю аукциона либо единственному участнику несостоявшегося аукциона.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Если земельный участок предоставляется победителю аукциона (единственному участнику несостоявшегося аукциона) в аренду, то в срок, указанный в части третьей настоящего пункта, местным исполнительным комитетом с ним заключается договор аренды земельного участка.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 xml:space="preserve">43. При уклонении одной из сторон от заключения договора купли-продажи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или договора аренды земельного участка (в случае продажи права аренды земельного участка) другая сторона вправе обратиться в суд с требованием о понуждении заключить такой договор, а также о возмещении убытков, причиненных уклонением от его заключения.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44. Договор аренды земельного участка, заключаемый по результатам аукциона между местным исполнительным комитетом и победителем аукциона (единственным участником несостоявшегося аукциона), и возникновение основанного на нем права аренды либо права частной собственности на земельный участок последнего подлежат государственной регистрации в территориальной организации по государственной регистрации недвижимого имущества, прав на него и сделок с ним по месту нахождения земельного участка.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 xml:space="preserve">45. В случае, если после вычета из суммы денежных средств, полученных в счет оплаты </w:t>
      </w:r>
      <w:proofErr w:type="spellStart"/>
      <w:r w:rsidRPr="002017FD">
        <w:rPr>
          <w:sz w:val="26"/>
          <w:szCs w:val="26"/>
        </w:rPr>
        <w:t>незаконсервированного</w:t>
      </w:r>
      <w:proofErr w:type="spellEnd"/>
      <w:r w:rsidRPr="002017FD">
        <w:rPr>
          <w:sz w:val="26"/>
          <w:szCs w:val="26"/>
        </w:rPr>
        <w:t xml:space="preserve"> объекта незавершенного строительства расходов и сумм, указанных в части третьей пункта 5 статьи 40 Закона Республики Беларусь «Об инвестициях», остаются денежные средства, местный исполнительный комитет в течение трех рабочих дней с даты такого вычета направляет инвестору (инвесторам) и (или) реализующей организации (при ее наличии), с которыми прекращен инвестиционный договор, по последнему известному адресу уведомление об имеющейся возможности возмещения суммы документально подтвержденных затрат на строительство этого объекта.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Если инвестор (инвесторы) и (или) реализующая организация (при ее наличии), с которыми прекращен инвестиционный договор, не воспользовались своим правом на возмещение затрат в течение шести месяцев со дня направления местным исполнительным комитетом уведомления, указанного в части первой настоящего пункта, денежные средства поступают в доход местного бюджета.</w:t>
      </w:r>
    </w:p>
    <w:p w:rsidR="002017FD" w:rsidRDefault="002017FD" w:rsidP="002017FD">
      <w:pPr>
        <w:pStyle w:val="newncpi"/>
        <w:spacing w:before="0" w:beforeAutospacing="0" w:after="0" w:afterAutospacing="0"/>
        <w:ind w:firstLine="709"/>
        <w:jc w:val="both"/>
        <w:rPr>
          <w:sz w:val="26"/>
          <w:szCs w:val="26"/>
        </w:rPr>
      </w:pPr>
      <w:r w:rsidRPr="002017FD">
        <w:rPr>
          <w:sz w:val="26"/>
          <w:szCs w:val="26"/>
        </w:rPr>
        <w:t> </w:t>
      </w:r>
    </w:p>
    <w:p w:rsidR="00CD27F9" w:rsidRDefault="00CD27F9" w:rsidP="002017FD">
      <w:pPr>
        <w:pStyle w:val="newncpi"/>
        <w:spacing w:before="0" w:beforeAutospacing="0" w:after="0" w:afterAutospacing="0"/>
        <w:ind w:firstLine="709"/>
        <w:jc w:val="both"/>
        <w:rPr>
          <w:sz w:val="26"/>
          <w:szCs w:val="26"/>
        </w:rPr>
      </w:pPr>
    </w:p>
    <w:p w:rsidR="00CD27F9" w:rsidRDefault="00CD27F9" w:rsidP="002017FD">
      <w:pPr>
        <w:pStyle w:val="newncpi"/>
        <w:spacing w:before="0" w:beforeAutospacing="0" w:after="0" w:afterAutospacing="0"/>
        <w:ind w:firstLine="709"/>
        <w:jc w:val="both"/>
        <w:rPr>
          <w:sz w:val="26"/>
          <w:szCs w:val="26"/>
        </w:rPr>
      </w:pPr>
    </w:p>
    <w:p w:rsidR="00CD27F9" w:rsidRPr="002017FD" w:rsidRDefault="00CD27F9" w:rsidP="002017FD">
      <w:pPr>
        <w:pStyle w:val="newncpi"/>
        <w:spacing w:before="0" w:beforeAutospacing="0" w:after="0" w:afterAutospacing="0"/>
        <w:ind w:firstLine="709"/>
        <w:jc w:val="both"/>
        <w:rPr>
          <w:sz w:val="26"/>
          <w:szCs w:val="26"/>
        </w:rPr>
      </w:pPr>
    </w:p>
    <w:tbl>
      <w:tblPr>
        <w:tblW w:w="5000" w:type="pct"/>
        <w:tblCellMar>
          <w:left w:w="0" w:type="dxa"/>
          <w:right w:w="0" w:type="dxa"/>
        </w:tblCellMar>
        <w:tblLook w:val="04A0" w:firstRow="1" w:lastRow="0" w:firstColumn="1" w:lastColumn="0" w:noHBand="0" w:noVBand="1"/>
      </w:tblPr>
      <w:tblGrid>
        <w:gridCol w:w="7016"/>
        <w:gridCol w:w="2339"/>
      </w:tblGrid>
      <w:tr w:rsidR="002017FD" w:rsidRPr="002017FD">
        <w:tc>
          <w:tcPr>
            <w:tcW w:w="3750" w:type="pct"/>
            <w:tcMar>
              <w:top w:w="0" w:type="dxa"/>
              <w:left w:w="6" w:type="dxa"/>
              <w:bottom w:w="0" w:type="dxa"/>
              <w:right w:w="6" w:type="dxa"/>
            </w:tcMar>
            <w:hideMark/>
          </w:tcPr>
          <w:p w:rsidR="002017FD" w:rsidRPr="002017FD" w:rsidRDefault="002017FD" w:rsidP="002017FD">
            <w:pPr>
              <w:pStyle w:val="cap1"/>
              <w:spacing w:before="0" w:beforeAutospacing="0" w:after="0" w:afterAutospacing="0"/>
              <w:ind w:firstLine="709"/>
              <w:jc w:val="both"/>
              <w:rPr>
                <w:sz w:val="26"/>
                <w:szCs w:val="26"/>
              </w:rPr>
            </w:pPr>
            <w:r w:rsidRPr="002017FD">
              <w:rPr>
                <w:sz w:val="26"/>
                <w:szCs w:val="26"/>
              </w:rPr>
              <w:lastRenderedPageBreak/>
              <w:t> </w:t>
            </w:r>
          </w:p>
        </w:tc>
        <w:tc>
          <w:tcPr>
            <w:tcW w:w="1250" w:type="pct"/>
            <w:tcMar>
              <w:top w:w="0" w:type="dxa"/>
              <w:left w:w="6" w:type="dxa"/>
              <w:bottom w:w="0" w:type="dxa"/>
              <w:right w:w="6" w:type="dxa"/>
            </w:tcMar>
            <w:hideMark/>
          </w:tcPr>
          <w:p w:rsidR="002017FD" w:rsidRPr="00CD27F9" w:rsidRDefault="002017FD" w:rsidP="002017FD">
            <w:pPr>
              <w:pStyle w:val="capu1"/>
              <w:spacing w:before="0" w:beforeAutospacing="0" w:after="0" w:afterAutospacing="0"/>
              <w:jc w:val="both"/>
              <w:rPr>
                <w:sz w:val="20"/>
                <w:szCs w:val="20"/>
              </w:rPr>
            </w:pPr>
            <w:r w:rsidRPr="00CD27F9">
              <w:rPr>
                <w:sz w:val="20"/>
                <w:szCs w:val="20"/>
              </w:rPr>
              <w:t>УТВЕРЖДЕНО</w:t>
            </w:r>
          </w:p>
          <w:p w:rsidR="002017FD" w:rsidRPr="002017FD" w:rsidRDefault="002017FD" w:rsidP="002017FD">
            <w:pPr>
              <w:pStyle w:val="cap1"/>
              <w:spacing w:before="0" w:beforeAutospacing="0" w:after="0" w:afterAutospacing="0"/>
              <w:jc w:val="both"/>
              <w:rPr>
                <w:sz w:val="26"/>
                <w:szCs w:val="26"/>
              </w:rPr>
            </w:pPr>
            <w:r w:rsidRPr="00CD27F9">
              <w:rPr>
                <w:sz w:val="20"/>
                <w:szCs w:val="20"/>
              </w:rPr>
              <w:t>Постановление</w:t>
            </w:r>
            <w:r w:rsidRPr="00CD27F9">
              <w:rPr>
                <w:sz w:val="20"/>
                <w:szCs w:val="20"/>
              </w:rPr>
              <w:br/>
              <w:t>Совета Министров</w:t>
            </w:r>
            <w:r w:rsidRPr="00CD27F9">
              <w:rPr>
                <w:sz w:val="20"/>
                <w:szCs w:val="20"/>
              </w:rPr>
              <w:br/>
              <w:t>Республики Беларусь</w:t>
            </w:r>
            <w:r w:rsidRPr="00CD27F9">
              <w:rPr>
                <w:sz w:val="20"/>
                <w:szCs w:val="20"/>
              </w:rPr>
              <w:br/>
              <w:t>04.09.2024 № 650</w:t>
            </w:r>
          </w:p>
        </w:tc>
      </w:tr>
    </w:tbl>
    <w:p w:rsidR="00CD27F9" w:rsidRDefault="00CD27F9" w:rsidP="002017FD">
      <w:pPr>
        <w:pStyle w:val="titleu"/>
        <w:spacing w:before="0" w:beforeAutospacing="0" w:after="0" w:afterAutospacing="0"/>
        <w:ind w:firstLine="709"/>
        <w:jc w:val="both"/>
        <w:rPr>
          <w:sz w:val="26"/>
          <w:szCs w:val="26"/>
        </w:rPr>
      </w:pPr>
    </w:p>
    <w:p w:rsidR="002017FD" w:rsidRPr="00CD27F9" w:rsidRDefault="002017FD" w:rsidP="004F692F">
      <w:pPr>
        <w:pStyle w:val="titleu"/>
        <w:spacing w:before="0" w:beforeAutospacing="0" w:after="0" w:afterAutospacing="0"/>
        <w:jc w:val="both"/>
        <w:rPr>
          <w:b/>
          <w:sz w:val="26"/>
          <w:szCs w:val="26"/>
        </w:rPr>
      </w:pPr>
      <w:r w:rsidRPr="00CD27F9">
        <w:rPr>
          <w:b/>
          <w:sz w:val="26"/>
          <w:szCs w:val="26"/>
        </w:rPr>
        <w:t>ПОЛОЖЕНИЕ</w:t>
      </w:r>
      <w:r w:rsidRPr="00CD27F9">
        <w:rPr>
          <w:b/>
          <w:sz w:val="26"/>
          <w:szCs w:val="26"/>
        </w:rPr>
        <w:br/>
        <w:t>о порядке ведения Государственного реестра инвестиционных договоров, перечня преференциальных инвестиционных проектов, включая предоставление сведений из них</w:t>
      </w:r>
    </w:p>
    <w:p w:rsidR="00CD27F9" w:rsidRDefault="00CD27F9" w:rsidP="00CD27F9">
      <w:pPr>
        <w:pStyle w:val="chapter"/>
        <w:spacing w:before="0" w:beforeAutospacing="0" w:after="0" w:afterAutospacing="0"/>
        <w:ind w:firstLine="709"/>
        <w:jc w:val="center"/>
        <w:rPr>
          <w:sz w:val="26"/>
          <w:szCs w:val="26"/>
        </w:rPr>
      </w:pPr>
    </w:p>
    <w:p w:rsidR="002017FD" w:rsidRPr="002017FD" w:rsidRDefault="002017FD" w:rsidP="00CD27F9">
      <w:pPr>
        <w:pStyle w:val="chapter"/>
        <w:spacing w:before="0" w:beforeAutospacing="0" w:after="0" w:afterAutospacing="0"/>
        <w:ind w:firstLine="709"/>
        <w:jc w:val="center"/>
        <w:rPr>
          <w:sz w:val="26"/>
          <w:szCs w:val="26"/>
        </w:rPr>
      </w:pPr>
      <w:r w:rsidRPr="002017FD">
        <w:rPr>
          <w:sz w:val="26"/>
          <w:szCs w:val="26"/>
        </w:rPr>
        <w:t>ГЛАВА 1</w:t>
      </w:r>
      <w:r w:rsidRPr="002017FD">
        <w:rPr>
          <w:sz w:val="26"/>
          <w:szCs w:val="26"/>
        </w:rPr>
        <w:br/>
        <w:t>ОБЩИЕ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 Настоящим Положением на основании абзаца пятого подпункта 1.2 пункта 1 статьи 10 Закона Республики Беларусь от 12 июля 2013 г. № 53-З «Об инвестициях» определяются: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1.1. порядок ведения Государственного реестра инвестиционных договоров (далее – Государственный реестр), перечня преференциальных инвестиционных проектов (далее – перечень проектов), включая предоставление сведений из них;</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1.2. порядок предоставления сведений для государственной регистрации в Государственном реестре инвестиционных договоров, дополнительных соглашений к ним (в том числе в отношении инвестиционных договоров, заключенных по 10 июля 2024 г. включительно);</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1.3. порядок включения в перечень проектов решений областных исполнительных комитетов или определяемых ими исполнительных комитетов базового территориального уровня (за исключением Минского городского исполнительного комитета) (далее – решение) в отношении преференциальных инвестиционных проектов;</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1.4. государственный орган или организация, осуществляющие ведение Государственного реестра, перечня проектов.</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 Ведение Государственного реестра и перечня проектов осуществляется в электронном виде.</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 Государственным органом, осуществляющим ведение Государственного реестра и перечня проектов, является Министерство экономики.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4. Для целей ведения Государственного реестра и перечня проектов:</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4.1. Министерство экономики определяет формат и структуру Государственного реестра и перечня проектов, электронной карточки по инвестиционному договору, электронной карточки по преференциальному инвестиционному проекту (далее, если не определено иное, – электронная карточка);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4.2. форма электронной карточки размещается на официальном сайте Министерства экономики в глобальной компьютерной сети Интернет и должна быть доступной для загрузки государственным органом, представляющим ее в соответствии с настоящим Положением;</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4.3. уполномоченный орган, исполнительный комитет, указанный в подпункте 1.3 пункта 1 настоящего Положения, заполняет электронную карточку и направляет ее в Министерство экономики посредством системы межведомственного электронного документооборота государственных органов Республики Беларусь.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В случае, если сведения, указанные в электронной карточке, содержат служебную информацию ограниченного распространения, такая электронная карточка направляется в Министерство экономики посредством электронной почты Национальной сети передачи шифрованной информации «Атлас-Беларусь» или </w:t>
      </w:r>
      <w:r w:rsidRPr="002017FD">
        <w:rPr>
          <w:sz w:val="26"/>
          <w:szCs w:val="26"/>
        </w:rPr>
        <w:lastRenderedPageBreak/>
        <w:t>автоматизированной системы государственной защищенной электронной почты ДСП.</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Допускается доставка электронной карточки на бумажном носителе нарочным.</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5. Приказом Министра экономики Республики Беларусь определяется должностное лицо (должностные лица), ответственное за государственную регистрацию инвестиционных договоров, дополнительных соглашений к ним, включая внесение необходимых сведений в Государственный реестр и перечень проектов (далее – ответственное должностное лицо).</w:t>
      </w:r>
    </w:p>
    <w:p w:rsidR="00CD27F9" w:rsidRDefault="00CD27F9" w:rsidP="002017FD">
      <w:pPr>
        <w:pStyle w:val="chapter"/>
        <w:spacing w:before="0" w:beforeAutospacing="0" w:after="0" w:afterAutospacing="0"/>
        <w:ind w:firstLine="709"/>
        <w:jc w:val="both"/>
        <w:rPr>
          <w:sz w:val="26"/>
          <w:szCs w:val="26"/>
        </w:rPr>
      </w:pPr>
    </w:p>
    <w:p w:rsidR="002017FD" w:rsidRPr="002017FD" w:rsidRDefault="002017FD" w:rsidP="00CD27F9">
      <w:pPr>
        <w:pStyle w:val="chapter"/>
        <w:spacing w:before="0" w:beforeAutospacing="0" w:after="0" w:afterAutospacing="0"/>
        <w:ind w:firstLine="709"/>
        <w:jc w:val="center"/>
        <w:rPr>
          <w:sz w:val="26"/>
          <w:szCs w:val="26"/>
        </w:rPr>
      </w:pPr>
      <w:r w:rsidRPr="002017FD">
        <w:rPr>
          <w:sz w:val="26"/>
          <w:szCs w:val="26"/>
        </w:rPr>
        <w:t>ГЛАВА 2</w:t>
      </w:r>
      <w:r w:rsidRPr="002017FD">
        <w:rPr>
          <w:sz w:val="26"/>
          <w:szCs w:val="26"/>
        </w:rPr>
        <w:br/>
        <w:t>ВЕДЕНИЕ ГОСУДАРСТВЕННОГО РЕЕСТРА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6. Ведение Государственного реестра осуществляется путем внесения в него информации о (об):</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6.1. инвестиционных договорах;</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6.2. дополнительных соглашениях к инвестиционным договорам;</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6.3. ходе реализации инвестиционного проекта в рамках инвестиционного договора и (или) этапов его реализации (при их наличии), а также об исполнении иных условий инвестиционного договора (далее – информация о ходе реализации инвестиционного проекта);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6.4. прекращении инвестиционных договоров, представляемых уполномоченными органами при государственной регистрации инвестиционных договоров, дополнительных соглашений к ним. </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7. В Государственный реестр включается информация, предусмотренная в пункте 6 настоящего Положения и содержащая сведения о (об):</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7.1. уполномоченном органе, а в отношении инвестиционных договоров, заключенных по 10 июля 2024 г. включительно, – о республиканском органе государственного управления, иной организации, подчиненной Совету Министров Республики Беларусь, Управлении делами Президента Республики Беларусь (далее – государственный орган), областном (Минском городском) исполнительном комитете (далее для целей настоящей главы – исполком), заключившем такой инвестиционный договор;</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7.2. инвесторе (инвесторах), его участниках, собственниках его имущества (об их фамилии, собственном имени, отчестве (если таковое имеется), гражданстве или подданстве (для физических лиц) либо об их полном наименовании, стране учреждения и месте нахождения (для юридических лиц, иностранных организаций, не являющихся юридическими лицами) (далее соответственно – сведения об инвесторе (инвесторах), сведения об участниках (собственниках);</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7.3. реализующей организации (в отношении инвестиционных договоров, заключенных по 10 июля 2024 г. включительно, – об организации, реализующей инвестиционный проект) с указанием ее полного наименования и регистрационного номера в Едином государственном регистре юридических лиц и индивидуальных предпринимателей, участниках (собственниках) реализующей организации;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7.4. дате и номере: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постановления Совета Министров Республики Беларусь, постановления коллегии Управления делами Президента Республики Беларусь или приказа Оперативно-аналитического центра при Президенте Республики Беларусь о заключении инвестиционного договора либо о проведении конкурса по реализации инвестиционного проекта в рамках специального инвестиционного договора и заключении специального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решения государственного органа, исполкома, Совета Министров Республики Беларусь, принятого по согласованию с Президентом Республики Беларусь, </w:t>
      </w:r>
      <w:r w:rsidRPr="002017FD">
        <w:rPr>
          <w:sz w:val="26"/>
          <w:szCs w:val="26"/>
        </w:rPr>
        <w:lastRenderedPageBreak/>
        <w:t>на основании которого по 10 июля 2024 г. включительно заключены инвестиционный договор, дополнительное соглашение к нему;</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7.5. дате и номере постановления Совета Министров Республики Беларусь, постановления коллегии Управления делами Президента Республики Беларусь или приказа Оперативно-аналитического центра при Президенте Республики Беларусь о заключении дополнительного соглашения к инвестиционному договору;</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7.6. дате заключения и номере инвестиционного договора, дополнительного соглашения к нему;</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7.7. наименовании инвестиционного проекта в рамках инвестиционного договора;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7.8. приоритетном виде деятельности (секторе экономики) для осуществления инвестиций, которому соответствует инвестиционный проект в рамках инвестиционного договора;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7.9. месте нахождения земельного участка, используемого для реализации инвестиционного проекта в рамках инвестиционного договора;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7.10. наименовании и функциональном назначении объекта осуществления инвестиций;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7.11. наименовании и объеме (количестве) продукции, которая будет произведена в течение срока действия специального инвестиционного договора;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7.12. заявленном объеме инвестиций;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7.13. источниках инвестиций;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7.14. сроке осуществления инвестиций;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7.15. сроке окончания каждого из этапов реализации инвестиционного проекта в рамках инвестиционного договора (при их наличии);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7.16. сроке окончания реализации инвестиционного проекта в рамках инвестиционного договора;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7.17. сроке организации производства продукции в рамках специального инвестиционного договора;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7.18. сроке действия инвестиционного договора;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7.19. дате государственной регистрации инвестиционного договора, дополнительного соглашения к нему в Государственном реестре и идентификационном номере, присвоенном инвестиционному договору, дополнительному соглашению к нему;</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7.20. дате и номере решения уполномоченного органа (в отношении инвестиционных договоров, заключенных по 10 июля 2024 г. включительно, – государственного органа, исполкома) или Совета Министров Республики Беларусь о прекращении инвестиционного договора, судебного постановления о расторжении инвестиционного договора, основании прекращения инвестиционного договора*;</w:t>
      </w:r>
    </w:p>
    <w:p w:rsidR="002017FD" w:rsidRPr="002017FD" w:rsidRDefault="002017FD" w:rsidP="003D6B1B">
      <w:pPr>
        <w:pStyle w:val="snoskiline"/>
        <w:spacing w:before="0" w:beforeAutospacing="0" w:after="0" w:afterAutospacing="0"/>
        <w:jc w:val="both"/>
        <w:rPr>
          <w:sz w:val="26"/>
          <w:szCs w:val="26"/>
        </w:rPr>
      </w:pPr>
      <w:r w:rsidRPr="003D6B1B">
        <w:rPr>
          <w:sz w:val="26"/>
          <w:szCs w:val="26"/>
          <w:u w:val="single"/>
        </w:rPr>
        <w:t>________________________</w:t>
      </w:r>
      <w:r w:rsidRPr="002017FD">
        <w:rPr>
          <w:sz w:val="26"/>
          <w:szCs w:val="26"/>
        </w:rPr>
        <w:t>______</w:t>
      </w:r>
    </w:p>
    <w:p w:rsidR="002017FD" w:rsidRPr="003D6B1B" w:rsidRDefault="002017FD" w:rsidP="002017FD">
      <w:pPr>
        <w:pStyle w:val="snoski"/>
        <w:spacing w:before="0" w:beforeAutospacing="0" w:after="0" w:afterAutospacing="0"/>
        <w:ind w:firstLine="709"/>
        <w:jc w:val="both"/>
      </w:pPr>
      <w:r w:rsidRPr="003D6B1B">
        <w:t>* Основание прекращения инвестиционного договора указывается в соответствии с пунктом 27 Положения о порядке заключения, изменения и прекращения инвестиционных договоров, утвержденного постановлением Совета Министров Республики Беларусь, утвердившим настоящее Положение, а в отношении инвестиционных договоров, заключенных по 10 июля 2024 г. включительно, – в соответствии с пунктом 10 Положения о порядке внесения изменений в инвестиционные договоры, заключенные по 10 июля 2024 г.</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7.21. дате фактической реализации инвестиционного проекта в рамках инвестиционного договора;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7.22. иных данных в зависимости от условий инвестиционного договора, дополнительного соглашения к нему.</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 xml:space="preserve">8. Для осуществления государственной регистрации инвестиционного договора, дополнительного соглашения к нему в Государственном реестре </w:t>
      </w:r>
      <w:r w:rsidRPr="002017FD">
        <w:rPr>
          <w:sz w:val="26"/>
          <w:szCs w:val="26"/>
        </w:rPr>
        <w:lastRenderedPageBreak/>
        <w:t>уполномоченный орган в течение пяти рабочих дней с даты его подписания направляет в Министерство экономики: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8.1. сопроводительное письмо, в котором должны содержаться сведения, указанные в подпунктах 7.2, 7.3 и 7.7 пункта 7 настоящего Положения, за исключением сведений об участниках (собственниках);</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8.2. оригиналы инвестиционного договора, дополнительного соглашения к нему по количеству сторон инвестиционного договора и копию инвестиционного договора, дополнительного соглашения к нему;</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8.3. копию решений, указанных в подпунктах 7.4 и 7.5 пункта 7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8.4. электронную карточку по инвестиционному договору, заполненную сведениями, указанными в подпунктах 7.1–7.18 пункта 7 настоящего Положения, а также сведениями о номере и дате сопроводительного письма, указанного в подпункте 8.1 настоящего пункта.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9. Для внесения в Государственный реестр сведений о прекращении инвестиционного договора уполномоченный орган (в отношении инвестиционного договора, заключенного по 10 июля 2024 г. включительно, – государственный орган, исполком) в течение трех рабочих дней с даты принятия им решения о прекращении инвестиционного договора или в течение пяти рабочих дней с даты принятия постановления Совета Министров Республики Беларусь о прекращении инвестиционного договора направляет в Министерство экономики письмо, к которому должны прилагаться: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9.1. копия решения, указанного в подпункте 7.20 пункта 7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9.2. электронная карточка по инвестиционному договору, заполненная сведениями, предусмотренными в подпунктах 7.19–7.21 пункта 7 настоящего Положения, а также сведениями о номере и дате письма, с которым она направляется.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10. В случае вынесения судебного постановления о расторжении инвестиционного договора уполномоченный орган (в отношении инвестиционных договоров, заключенных по 10 июля 2024 г. включительно, – государственный орган, исполком) в течение трех рабочих дней с даты вступления судебного постановления в законную силу направляет в Министерство экономики письмо, к которому должны прилагаться: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10.1. документ, указанный в подпункте 9.2 пункта 9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10.2. копия судебного постановления о расторжении инвестиционного договора.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11. Информация о ходе реализации инвестиционного проекта в рамках инвестиционного договора ежеквартально до 20-го числа месяца, следующего за отчетным периодом, представляется уполномоченным органом в Министерство экономики путем направления: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11.1. сопроводительного письма, в котором должны содержаться сведения, указанные в подпунктах 7.2, 7.3, 7.7 и 7.19 пункта 7 настоящего Положения, за исключением сведений об участниках (собственниках);</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11.2. электронной карточки по инвестиционному договору, заполненной: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сведениями, предусмотренными в подпунктах 7.10–7.17 пункта 7 настоящего Положения, а также сведениями об исполнении иных условий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иными сведениями (при их наличии), в том числе о тематике и дате информирования о проблемных вопросах при реализации инвестиционного проекта в рамках инвестиционного договора и принятых уполномоченным органом мерах, </w:t>
      </w:r>
      <w:r w:rsidRPr="002017FD">
        <w:rPr>
          <w:sz w:val="26"/>
          <w:szCs w:val="26"/>
        </w:rPr>
        <w:lastRenderedPageBreak/>
        <w:t>направленных на их решение, а также определяемыми при необходимости поручениями Совета Министров Республики Беларусь.</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12. При нарушении требований к содержанию документов, указанных в пунктах 8–10 настоящего Положения, такие документы в течение трех рабочих дней с даты их поступления в Министерство экономики возвращаются в направивший их уполномоченный орган с обоснованием причин такого возврата и без осуществления государственной регистрации инвестиционного договора, дополнительного соглашения к нему в Государственном реестре и без внесения в Государственный реестр информации, сведений.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После устранения нарушений документы могут быть направлены в Министерство экономики повторно с соблюдением требований настоящего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13. Государственная регистрация инвестиционного договора, дополнительного соглашения к нему в Государственном реестре, внесение в Государственный реестр информации о прекращении инвестиционного договора, о ходе реализации инвестиционного проекта в рамках инвестиционного договора осуществляются ответственным должностным лицом в течение трех рабочих дней с даты поступления в Министерство экономики документов, данных и сведений, предусмотренных в пунктах 8–11 настоящего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14. Государственная регистрация инвестиционного договора, дополнительного соглашения к нему в Государственном реестре осуществляется посредством:</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14.1. присвоения каждому инвестиционному договору, дополнительному соглашению к нему идентификационного номера. Дополнительные соглашения к инвестиционному договору регистрируются под тем же идентификационным номером, что и инвестиционный договор, с присвоением им дополнительного номера в порядке возрастания начиная с цифры 1;</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14.2. занесения в Государственный реестр сведений, указанных в подпунктах 7.1–7.19 пункта 7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14.3. проставления на титульном листе оригиналов и копий инвестиционного договора, дополнительного соглашения к нему специального штампа и визы ответственного должностного лица.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15. Датой государственной регистрации инвестиционного договора, дополнительного соглашения к нему в Государственном реестре является дата проставления на титульном листе оригиналов и копий инвестиционного договора, дополнительного соглашения к нему специального штампа и визы ответственного должностного лица.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16. Оригиналы зарегистрированных в Государственном реестре инвестиционного договора, дополнительного соглашения к нему возвращаются в направивший их уполномоченный орган (в отношении дополнительных соглашений к инвестиционным договорам, заключенным по 10 июля 2024 г. включительно, – государственный орган, исполком) в течение трех рабочих дней с даты их государственной регистрации в Государственном реестре.</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17. Внесение в Государственный реестр информации: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17.1. о прекращении инвестиционного договора – осуществляется посредством занесения в Государственный реестр сведений, указанных в подпунктах 7.20 и 7.21 пункта 7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17.2. о ходе реализации инвестиционного проекта в рамках инвестиционного договора – осуществляется посредством занесения в Государственный реестр данных и сведений, предусмотренных в абзацах втором и третьем подпункта 11.2 пункта 11 настоящего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lastRenderedPageBreak/>
        <w:t>18. Копии инвестиционных договоров, дополнительных соглашений к ним, документов, указанных в подпунктах 7.4, 7.5 и 7.20 пункта 7 настоящего Положения, а также сопроводительные письма к ним формируются в специальное регистрационное дело согласно номенклатуре дел, утвержденной в Министерстве экономики, систематизируются, хранятся отдельно по каждому инвестиционному договору и передаются в архив Министерства экономики не ранее даты внесения в Государственный реестр информации о прекращении инвестиционного договора.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Сведения из Государственного реестра предоставляются Министерством экономики государственным органам, в том числе уполномоченным органам, по их письменным запросам в отношении заключенных ими инвестиционных договоров, дополнительных соглашений к ним, а также иным уполномоченным государственным органам в соответствии с пунктом 6 постановления Совета Министров Республики Беларусь, утвердившего настоящее Положение, согласно предусмотренной законодательными актами их компетенции по запросу (истребованию) информации.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19. Технические ошибки и неточности, допущенные при ведении Государственного реестра, исправляются путем корректировки соответствующей записи в Государственном реестре ответственным должностным лицом.</w:t>
      </w:r>
    </w:p>
    <w:p w:rsidR="003D6B1B" w:rsidRDefault="003D6B1B" w:rsidP="002017FD">
      <w:pPr>
        <w:pStyle w:val="chapter"/>
        <w:spacing w:before="0" w:beforeAutospacing="0" w:after="0" w:afterAutospacing="0"/>
        <w:ind w:firstLine="709"/>
        <w:jc w:val="both"/>
        <w:rPr>
          <w:sz w:val="26"/>
          <w:szCs w:val="26"/>
        </w:rPr>
      </w:pPr>
    </w:p>
    <w:p w:rsidR="002017FD" w:rsidRPr="002017FD" w:rsidRDefault="002017FD" w:rsidP="003D6B1B">
      <w:pPr>
        <w:pStyle w:val="chapter"/>
        <w:spacing w:before="0" w:beforeAutospacing="0" w:after="0" w:afterAutospacing="0"/>
        <w:ind w:firstLine="709"/>
        <w:jc w:val="center"/>
        <w:rPr>
          <w:sz w:val="26"/>
          <w:szCs w:val="26"/>
        </w:rPr>
      </w:pPr>
      <w:r w:rsidRPr="002017FD">
        <w:rPr>
          <w:sz w:val="26"/>
          <w:szCs w:val="26"/>
        </w:rPr>
        <w:t>ГЛАВА 3</w:t>
      </w:r>
      <w:r w:rsidRPr="002017FD">
        <w:rPr>
          <w:sz w:val="26"/>
          <w:szCs w:val="26"/>
        </w:rPr>
        <w:br/>
        <w:t>ВЕДЕНИЕ ПЕРЕЧНЯ ПРОЕКТОВ</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20. Ведение перечня проектов осуществляется путем внесения в него записей:</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20.1. о принятии решения о включении инвестиционного проекта в перечень преференциальных инвестиционных проектов (далее – решение о включении в перечень);</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20.2. о ходе реализации преференциального инвестиционного проекта;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20.3. о принятии решения о продлении срока реализации преференциального инвестиционного проекта (далее – решение о продлении);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20.4. о принятии решения об исключении преференциального инвестиционного проекта из перечня преференциальных инвестиционных проектов (далее – решение об исключении из перечня).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21. В перечень проектов включается информация о (об):</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21.1. областном исполнительном комитете или исполнительном комитете базового территориального уровня (за исключением Минского городского исполнительного комитета), принявшем одно из решений, указанных в подпунктах 20.1, 20.3 и 20.4 пункта 20 настоящего Положения (далее для целей настоящей главы – исполком);</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21.2. реализующем преференциальный инвестиционный проект:</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юридическом лице Республики Беларусь (далее – юридическое лицо) и его участниках (собственниках), включая полное наименование этого юридического лица и регистрационный номер в Едином государственном регистре юридических лиц и индивидуальных предпринимателей;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индивидуальном предпринимателе, зарегистрированном в Республике Беларусь, включая его фамилию, собственное имя, отчество (если таковое имеется);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21.3. дате и номере решения о включении в перечень, решения о продлении;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21.4. наименовании преференциального инвестиционного проекта;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21.5. приоритетном виде деятельности (секторе экономики) для осуществления инвестиций, которому соответствует преференциальный инвестиционный проект;</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21.6. месте нахождения земельного участка, используемого для реализации преференциального инвестиционного проекта;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lastRenderedPageBreak/>
        <w:t>21.7. наименовании объектов, строительство, оснащение которых предусмотрено преференциальным инвестиционным проектом;</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21.8. заявленном объеме инвестиций и (или) инвестиций в основной капитал;</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21.9. сроке реализации преференциального инвестиционного проекта;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21.10. дате и номере решения об исключении из перечня, основании принятия такого решения в соответствии с пунктами 25, 26 Положения о порядке принятия решений о включении инвестиционного проекта в перечень преференциальных инвестиционных проектов и об исключении из него, о продлении срока реализации преференциального инвестиционного проекта, утвержденного постановлением Совета Министров Республики Беларусь, утвердившим настоящее Положение;</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21.11. дате фактической реализации преференциального инвестиционного проекта;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21.12. иных данных в зависимости от условий реализации преференциального инвестиционного проекта.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22. Для внесения в перечень проектов записи о принятии решения о включении в перечень, решения о продлении исполком в течение трех рабочих дней с даты принятия таких решений направляет в Министерство экономики: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22.1. сопроводительное письмо и электронную карточку по преференциальному инвестиционному проекту, в которой должны содержаться сведения, указанные в подпунктах 21.1–21.9 и 21.12 пункта 21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22.2. копию решения о включении в перечень, решения о продлении.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23. Для внесения в перечень проектов записи о принятии решения об исключении из перечня исполком в течение трех рабочих дней с даты принятия такого решения направляет в Министерство экономики: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23.1. сопроводительное письмо и электронную карточку по преференциальному инвестиционному проекту, в которой должны содержаться сведения, указанные в подпунктах 21.10 и 21.11 пункта 21 настоящего Положения, а также сведения о дате и номере решения о включении в перечень;</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23.2. копию решения об исключении из перечня.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24. При несоблюдении исполкомом требований, содержащихся в пунктах 22 и 23 настоящего Положения, Министерство экономики в течение трех рабочих дней с даты поступления документов уведомляет исполком о необходимости повторного их направления после устранения нарушений с соблюдением требований настоящего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25. Информация о ходе реализации преференциального инвестиционного проекта ежеквартально до 20-го числа месяца, следующего за отчетным периодом, представляется исполкомом в Министерство экономики путем направления: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25.1. сопроводительного письма, в котором должны содержаться сведения, указанные в подпунктах 21.2–21.4 пункта 21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25.2. электронной карточки по преференциальному инвестиционному проекту, заполненной: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сведениями, предусмотренными в подпунктах 21.7–21.9 и 21.11 пункта 21 настоящего Положения, а также сведениями об исполнении иных условий реализации преференциального инвестиционного проекта;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иными сведениями (при их наличии), в том числе о тематике и дате информирования о проблемных вопросах при реализации преференциального инвестиционного проекта и принятых исполкомом мерах, направленных на их решение, а также определяемыми при необходимости поручениями Совета Министров Республики Беларусь.</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 xml:space="preserve">26. Ответственное должностное лицо осуществляет внесение в перечень проектов записей, указанных в пункте 20 настоящего Положения, в течение трех </w:t>
      </w:r>
      <w:r w:rsidRPr="002017FD">
        <w:rPr>
          <w:sz w:val="26"/>
          <w:szCs w:val="26"/>
        </w:rPr>
        <w:lastRenderedPageBreak/>
        <w:t>рабочих дней с даты поступления в Министерство экономики документов, данных и сведений в соответствии с пунктами 22, 23 и 25 настоящего Положения путем занесения в перечень проектов информации, указанной в пункте 21 и абзацах втором и третьем подпункта 25.2 пункта 25 настоящего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27. Копии документов, указанных в подпункте 22.2 пункта 22 и подпункте 23.2 пункта 23 настоящего Положения, формируются в специальное регистрационное дело согласно номенклатуре дел, утвержденной в Министерстве экономики, систематизируются, хранятся отдельно по каждому преференциальному инвестиционному проекту и передаются в архив Министерства экономики не ранее даты внесения в перечень проектов записи о принятии решения об исключении из перечня.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Сведения из перечня проектов предоставляются Министерством экономики исполкомам по их письменным запросам в отношении содержащихся в нем сведений о принятых ими решениях о включении в перечень, решениях о продлении, решениях об исключении из перечня, а также иным уполномоченным государственным органам в соответствии с пунктом 6 постановления Совета Министров Республики Беларусь, утвердившего настоящее Положение, согласно предусмотренной законодательными актами их компетенции по запросу (истребованию) информации.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28. Технические ошибки и неточности, допущенные при ведении перечня проектов, исправляются путем внесения новой записи в перечень проектов.</w:t>
      </w:r>
    </w:p>
    <w:p w:rsidR="002017FD" w:rsidRDefault="002017FD" w:rsidP="002017FD">
      <w:pPr>
        <w:pStyle w:val="newncpi"/>
        <w:spacing w:before="0" w:beforeAutospacing="0" w:after="0" w:afterAutospacing="0"/>
        <w:ind w:firstLine="709"/>
        <w:jc w:val="both"/>
        <w:rPr>
          <w:sz w:val="26"/>
          <w:szCs w:val="26"/>
        </w:rPr>
      </w:pPr>
      <w:r w:rsidRPr="002017FD">
        <w:rPr>
          <w:sz w:val="26"/>
          <w:szCs w:val="26"/>
        </w:rPr>
        <w:t> </w:t>
      </w: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Pr="002017FD" w:rsidRDefault="003D6B1B" w:rsidP="002017FD">
      <w:pPr>
        <w:pStyle w:val="newncpi"/>
        <w:spacing w:before="0" w:beforeAutospacing="0" w:after="0" w:afterAutospacing="0"/>
        <w:ind w:firstLine="709"/>
        <w:jc w:val="both"/>
        <w:rPr>
          <w:sz w:val="26"/>
          <w:szCs w:val="26"/>
        </w:rPr>
      </w:pPr>
    </w:p>
    <w:tbl>
      <w:tblPr>
        <w:tblW w:w="5000" w:type="pct"/>
        <w:tblCellMar>
          <w:left w:w="0" w:type="dxa"/>
          <w:right w:w="0" w:type="dxa"/>
        </w:tblCellMar>
        <w:tblLook w:val="04A0" w:firstRow="1" w:lastRow="0" w:firstColumn="1" w:lastColumn="0" w:noHBand="0" w:noVBand="1"/>
      </w:tblPr>
      <w:tblGrid>
        <w:gridCol w:w="7016"/>
        <w:gridCol w:w="2339"/>
      </w:tblGrid>
      <w:tr w:rsidR="002017FD" w:rsidRPr="002017FD">
        <w:tc>
          <w:tcPr>
            <w:tcW w:w="3750" w:type="pct"/>
            <w:tcMar>
              <w:top w:w="0" w:type="dxa"/>
              <w:left w:w="6" w:type="dxa"/>
              <w:bottom w:w="0" w:type="dxa"/>
              <w:right w:w="6" w:type="dxa"/>
            </w:tcMar>
            <w:hideMark/>
          </w:tcPr>
          <w:p w:rsidR="002017FD" w:rsidRPr="002017FD" w:rsidRDefault="002017FD" w:rsidP="002017FD">
            <w:pPr>
              <w:pStyle w:val="cap1"/>
              <w:spacing w:before="0" w:beforeAutospacing="0" w:after="0" w:afterAutospacing="0"/>
              <w:ind w:firstLine="709"/>
              <w:jc w:val="both"/>
              <w:rPr>
                <w:sz w:val="26"/>
                <w:szCs w:val="26"/>
              </w:rPr>
            </w:pPr>
            <w:r w:rsidRPr="002017FD">
              <w:rPr>
                <w:sz w:val="26"/>
                <w:szCs w:val="26"/>
              </w:rPr>
              <w:lastRenderedPageBreak/>
              <w:t> </w:t>
            </w:r>
          </w:p>
        </w:tc>
        <w:tc>
          <w:tcPr>
            <w:tcW w:w="1250" w:type="pct"/>
            <w:tcMar>
              <w:top w:w="0" w:type="dxa"/>
              <w:left w:w="6" w:type="dxa"/>
              <w:bottom w:w="0" w:type="dxa"/>
              <w:right w:w="6" w:type="dxa"/>
            </w:tcMar>
            <w:hideMark/>
          </w:tcPr>
          <w:p w:rsidR="002017FD" w:rsidRPr="003D6B1B" w:rsidRDefault="002017FD" w:rsidP="002017FD">
            <w:pPr>
              <w:pStyle w:val="capu1"/>
              <w:spacing w:before="0" w:beforeAutospacing="0" w:after="0" w:afterAutospacing="0"/>
              <w:jc w:val="both"/>
              <w:rPr>
                <w:sz w:val="20"/>
                <w:szCs w:val="20"/>
              </w:rPr>
            </w:pPr>
            <w:r w:rsidRPr="003D6B1B">
              <w:rPr>
                <w:sz w:val="20"/>
                <w:szCs w:val="20"/>
              </w:rPr>
              <w:t>УТВЕРЖДЕНО</w:t>
            </w:r>
          </w:p>
          <w:p w:rsidR="002017FD" w:rsidRPr="002017FD" w:rsidRDefault="002017FD" w:rsidP="002017FD">
            <w:pPr>
              <w:pStyle w:val="cap1"/>
              <w:spacing w:before="0" w:beforeAutospacing="0" w:after="0" w:afterAutospacing="0"/>
              <w:jc w:val="both"/>
              <w:rPr>
                <w:sz w:val="26"/>
                <w:szCs w:val="26"/>
              </w:rPr>
            </w:pPr>
            <w:r w:rsidRPr="003D6B1B">
              <w:rPr>
                <w:sz w:val="20"/>
                <w:szCs w:val="20"/>
              </w:rPr>
              <w:t>Постановление</w:t>
            </w:r>
            <w:r w:rsidRPr="003D6B1B">
              <w:rPr>
                <w:sz w:val="20"/>
                <w:szCs w:val="20"/>
              </w:rPr>
              <w:br/>
              <w:t>Совета Министров</w:t>
            </w:r>
            <w:r w:rsidRPr="003D6B1B">
              <w:rPr>
                <w:sz w:val="20"/>
                <w:szCs w:val="20"/>
              </w:rPr>
              <w:br/>
              <w:t>Республики Беларусь</w:t>
            </w:r>
            <w:r w:rsidRPr="003D6B1B">
              <w:rPr>
                <w:sz w:val="20"/>
                <w:szCs w:val="20"/>
              </w:rPr>
              <w:br/>
              <w:t>04.09.2024 № 650</w:t>
            </w:r>
          </w:p>
        </w:tc>
      </w:tr>
    </w:tbl>
    <w:p w:rsidR="003D6B1B" w:rsidRDefault="003D6B1B" w:rsidP="002017FD">
      <w:pPr>
        <w:pStyle w:val="titleu"/>
        <w:spacing w:before="0" w:beforeAutospacing="0" w:after="0" w:afterAutospacing="0"/>
        <w:ind w:firstLine="709"/>
        <w:jc w:val="both"/>
        <w:rPr>
          <w:sz w:val="26"/>
          <w:szCs w:val="26"/>
        </w:rPr>
      </w:pPr>
    </w:p>
    <w:p w:rsidR="002017FD" w:rsidRDefault="002017FD" w:rsidP="004F692F">
      <w:pPr>
        <w:pStyle w:val="titleu"/>
        <w:spacing w:before="0" w:beforeAutospacing="0" w:after="0" w:afterAutospacing="0"/>
        <w:jc w:val="both"/>
        <w:rPr>
          <w:b/>
          <w:sz w:val="26"/>
          <w:szCs w:val="26"/>
        </w:rPr>
      </w:pPr>
      <w:r w:rsidRPr="003D6B1B">
        <w:rPr>
          <w:b/>
          <w:sz w:val="26"/>
          <w:szCs w:val="26"/>
        </w:rPr>
        <w:t>ПОЛОЖЕНИЕ</w:t>
      </w:r>
      <w:r w:rsidRPr="003D6B1B">
        <w:rPr>
          <w:b/>
          <w:sz w:val="26"/>
          <w:szCs w:val="26"/>
        </w:rPr>
        <w:br/>
        <w:t>о порядке и размере оказания государственной финансовой поддержки в виде предоставления бюджетных трансфертов на возмещение части затрат по инвестиционным проектам, реализуемым на территории отдельных административно-территориальных единиц</w:t>
      </w:r>
    </w:p>
    <w:p w:rsidR="003D6B1B" w:rsidRPr="003D6B1B" w:rsidRDefault="003D6B1B" w:rsidP="003D6B1B">
      <w:pPr>
        <w:pStyle w:val="titleu"/>
        <w:spacing w:before="0" w:beforeAutospacing="0" w:after="0" w:afterAutospacing="0"/>
        <w:ind w:firstLine="709"/>
        <w:jc w:val="center"/>
        <w:rPr>
          <w:b/>
          <w:sz w:val="26"/>
          <w:szCs w:val="26"/>
        </w:rPr>
      </w:pP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 Настоящим Положением на основании абзаца шестнадцатого подпункта 1.2 пункта 1 статьи 10 Закона Республики Беларусь от 12 июля 2013 г. № 53-З «Об инвестициях» определяются порядок и размер предоставления бюджетных трансфертов.</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 Бюджетные трансферты могут быть предоставлены юридическим лицам, за исключением тех, которые на первое число месяца ввода объекта (объектов) осуществления инвестиций в эксплуатацию в полном объеме, а также на первое число месяца подачи в уполномоченный государственный орган документов, указанных в пункте 7 настоящего Положения: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2.1. имеют просроченную задолженность по:</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платежам в республиканский, местные бюджеты и бюджеты государственных внебюджетных фондов;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исполненным гарантиям Правительства Республики Беларусь, местных исполнительных и распорядительных органов, бюджетным ссудам, бюджетным займам либо выполнили указанные обязательства за счет бюджетных средств;</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2.2. имеют просроченные обязательства по активам, приобретенным Министерством финансов или местными исполнительными и распорядительными органами по договорам уступки требования;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2.3. находятся в процедурах конкурсного производства, ликвидационного производства в соответствии с Законом Республики Беларусь от 13 декабря 2022 г. № 227-З «Об урегулировании неплатежеспособности».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 Базой для исчисления размера бюджетного трансферта является стоимость основных средств, принимаемых в эксплуатацию (без учета налога на добавленную стоимость) (далее, если не указано иное, – капитальные затраты), зафиксированная: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акте (актах) приемки объекта (объектов) в эксплуатацию;</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справке, подтверждающей сумму капитальных затрат по инвестиционному проекту, не включенных в акт (акты) приемки объекта (объектов) в эксплуатацию и содержащихся в проектной документации по инвестиционному проекту, удельный вес заемных средств в сумме капитальных затрат без учета налога на добавленную стоимость, составленной на основании данных бухгалтерского учета и подписанной руководителем и главным бухгалтером юридического лица (руководителем организации или индивидуальным предпринимателем, которые оказывают услуги по ведению бухгалтерского учета и составлению бухгалтерской и (или) финансовой отчетности).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4. Бюджетные трансферты юридическим лицам, реализующим инвестиционные проекты на территории индустриальных центров, предоставляются: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4.1. при удельном весе заемных ресурсов в капитальных затратах более 30 процентов – в размере: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6 процентов от капитальных затрат – единовременно по факту ввода объекта (объектов) осуществления инвестиций в эксплуатацию в полном объеме (далее – первый этап);</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6 процентов от капитальных затрат – единовременно по факту достижения объектом (объектами) осуществления инвестиций проектной мощности (далее – второй этап);</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3 процентов от капитальных затрат – единовременно по факту осуществления в течение одного года деятельности в соответствии с требованиями, указанными в подпункте 1.4 пункта 1 и пункте 2 приложения 2 к постановлению Совета Министров Республики Беларусь, утвердившему настоящее Положение, и при условии соответствия производимой промышленной продукции* требованиям, предъявляемым в целях ее отнесения к продукции, произведенной на территории Республики Беларусь, определенным Советом Министров Республики Беларусь (далее – третий этап);</w:t>
      </w:r>
    </w:p>
    <w:p w:rsidR="002017FD" w:rsidRPr="002017FD" w:rsidRDefault="002017FD" w:rsidP="003D6B1B">
      <w:pPr>
        <w:pStyle w:val="snoskiline"/>
        <w:spacing w:before="0" w:beforeAutospacing="0" w:after="0" w:afterAutospacing="0"/>
        <w:jc w:val="both"/>
        <w:rPr>
          <w:sz w:val="26"/>
          <w:szCs w:val="26"/>
        </w:rPr>
      </w:pPr>
      <w:r w:rsidRPr="003D6B1B">
        <w:rPr>
          <w:sz w:val="26"/>
          <w:szCs w:val="26"/>
          <w:u w:val="single"/>
        </w:rPr>
        <w:t>________________________</w:t>
      </w:r>
      <w:r w:rsidRPr="002017FD">
        <w:rPr>
          <w:sz w:val="26"/>
          <w:szCs w:val="26"/>
        </w:rPr>
        <w:t>______</w:t>
      </w:r>
    </w:p>
    <w:p w:rsidR="002017FD" w:rsidRPr="003D6B1B" w:rsidRDefault="002017FD" w:rsidP="002017FD">
      <w:pPr>
        <w:pStyle w:val="snoski"/>
        <w:spacing w:before="0" w:beforeAutospacing="0" w:after="0" w:afterAutospacing="0"/>
        <w:ind w:firstLine="709"/>
        <w:jc w:val="both"/>
      </w:pPr>
      <w:r w:rsidRPr="003D6B1B">
        <w:t xml:space="preserve">* </w:t>
      </w:r>
      <w:proofErr w:type="gramStart"/>
      <w:r w:rsidRPr="003D6B1B">
        <w:t>В</w:t>
      </w:r>
      <w:proofErr w:type="gramEnd"/>
      <w:r w:rsidRPr="003D6B1B">
        <w:t> случае, если результатом реализации инвестиционного проекта является создание (расширение, реконструкция, модернизация, техническая модернизация) производства промышленной продукции.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4.2. при удельном весе заемных ресурсов в капитальных затратах не более 30 процентов либо в случае реализации инвестиционного проекта без привлечения заемных ресурсов – в размере: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4 процентов от капитальных затрат – единовременно по итогам первого этапа;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4 процентов от капитальных затрат – единовременно по итогам второго этапа;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2 процентов от капитальных затрат – единовременно по итогам третьего этапа.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5. Бюджетные трансферты юридическим лицам, реализующим инвестиционные проекты на территории промышленных и аграрно-промышленных районов, предоставляются: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5.1. при удельном весе заемных ресурсов в капитальных затратах более 30 процентов – в размере: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10 процентов от капитальных затрат – единовременно по итогам первого этапа;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10 процентов от капитальных затрат – единовременно по итогам второго этапа;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5 процентов от капитальных затрат – единовременно по итогам третьего этапа;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5.2. при удельном весе заемных ресурсов в капитальных затратах не более 30 процентов либо в случае реализации инвестиционного проекта без привлечения заемных ресурсов – в размере: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6 процентов от капитальных затрат – единовременно по итогам первого этапа;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6 процентов от капитальных затрат – единовременно по итогам второго этапа;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3 процентов от капитальных затрат – единовременно по итогам третьего этапа.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6. Бюджетные трансферты юридическим лицам, реализующим инвестиционные проекты на территории аграрных, природоохранных и туристско-рекреационных районов, предоставляются: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6.1. при удельном весе заемных ресурсов в капитальных затратах более 30 процентов – в размере: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14 процентов от капитальных затрат – единовременно по итогам первого этапа;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14 процентов от капитальных затрат – единовременно по итогам второго этапа;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lastRenderedPageBreak/>
        <w:t>7 процентов от капитальных затрат – единовременно по итогам третьего этапа;</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6.2. при удельном весе заемных ресурсов в капитальных затратах не более 30 процентов либо в случае реализации инвестиционного проекта без привлечения заемных ресурсов – в размере: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10 процентов от капитальных затрат – единовременно по итогам первого этапа;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10 процентов от капитальных затрат – единовременно по итогам второго этапа;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5 процентов от капитальных затрат – единовременно по итогам третьего этапа.</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7. Для получения бюджетных трансфертов юридические лица представляют в уполномоченный государственный орган следующие документы:</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7.1. по факту ввода объекта (объектов) осуществления инвестиций в эксплуатацию в полном объеме: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документы, указанные в абзацах втором и третьем пункта 3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справку (справки) банка, ОАО «Банк развития Республики Беларусь» (далее – Банк развития), подтверждающую объем предоставленных юридическому лицу для реализации инвестиционного проекта кредитов и (или) средств, направленных на приобретение облигаций юридического </w:t>
      </w:r>
      <w:proofErr w:type="gramStart"/>
      <w:r w:rsidRPr="002017FD">
        <w:rPr>
          <w:sz w:val="26"/>
          <w:szCs w:val="26"/>
        </w:rPr>
        <w:t>лица;*</w:t>
      </w:r>
      <w:proofErr w:type="gramEnd"/>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справки на первое число месяца ввода объекта (объектов) осуществления инвестиций в эксплуатацию в полном объеме, а также на первое число месяца подачи документов: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органа Фонда социальной защиты населения Министерства труда и социальной защиты о состоянии расчетов по платежам в этот Фонд – по форме, утвержденной Министерством труда и социальной защиты;</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банков, Банка развития, в которых открыты счета юридического лица, о наличии задолженности по полученным займам (кредитам), в том числе выданным под гарантии Правительства Республики Беларусь, местных исполнительных и распорядительных органов;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территориального органа Министерства финансов о расчетах по полученным из республиканского бюджета займам, ссудам, исполненным гарантиям Правительства Республики Беларусь, а также о расчетах по активам, приобретенным в соответствии с договорами уступки требования, – по форме, утвержденной Министерством финансов;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местного финансового органа о расчетах по полученным из местного бюджета займам, ссудам, исполненным гарантиям местных исполнительных и распорядительных органов, активам, приобретенным в соответствии с договорами уступки требования;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открытого акционерного общества «Агентство по управлению активами» о наличии задолженности по активам, приобретенным в соответствии с договорами уступки требования или договорами купли-продажи облигаций;</w:t>
      </w:r>
    </w:p>
    <w:p w:rsidR="002017FD" w:rsidRPr="002017FD" w:rsidRDefault="002017FD" w:rsidP="003D6B1B">
      <w:pPr>
        <w:pStyle w:val="snoskiline"/>
        <w:spacing w:before="0" w:beforeAutospacing="0" w:after="0" w:afterAutospacing="0"/>
        <w:jc w:val="both"/>
        <w:rPr>
          <w:sz w:val="26"/>
          <w:szCs w:val="26"/>
        </w:rPr>
      </w:pPr>
      <w:r w:rsidRPr="003D6B1B">
        <w:rPr>
          <w:sz w:val="26"/>
          <w:szCs w:val="26"/>
          <w:u w:val="single"/>
        </w:rPr>
        <w:t>___________________________</w:t>
      </w:r>
      <w:r w:rsidRPr="002017FD">
        <w:rPr>
          <w:sz w:val="26"/>
          <w:szCs w:val="26"/>
        </w:rPr>
        <w:t>___</w:t>
      </w:r>
    </w:p>
    <w:p w:rsidR="002017FD" w:rsidRPr="003D6B1B" w:rsidRDefault="002017FD" w:rsidP="002017FD">
      <w:pPr>
        <w:pStyle w:val="snoski"/>
        <w:spacing w:before="0" w:beforeAutospacing="0" w:after="0" w:afterAutospacing="0"/>
        <w:ind w:firstLine="709"/>
        <w:jc w:val="both"/>
      </w:pPr>
      <w:r w:rsidRPr="003D6B1B">
        <w:t>* </w:t>
      </w:r>
      <w:proofErr w:type="gramStart"/>
      <w:r w:rsidRPr="003D6B1B">
        <w:t>В</w:t>
      </w:r>
      <w:proofErr w:type="gramEnd"/>
      <w:r w:rsidRPr="003D6B1B">
        <w:t> случае, если результатом реализации инвестиционного проекта является создание (расширение, реконструкция, модернизация, техническая модернизация) производства промышленной продукции.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7.2. по факту достижения объектом (объектами) осуществления инвестиций проектной мощности: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справку о выходе объекта (объектов) осуществления инвестиций на проектную мощность, подписанную руководителем и главным бухгалтером юридического лица (руководителем организации или индивидуальным </w:t>
      </w:r>
      <w:r w:rsidRPr="002017FD">
        <w:rPr>
          <w:sz w:val="26"/>
          <w:szCs w:val="26"/>
        </w:rPr>
        <w:lastRenderedPageBreak/>
        <w:t>предпринимателем, которые оказывают услуги по ведению бухгалтерского учета и составлению бухгалтерской и (или) финансовой отчетности);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справки, указанные в абзацах пятом–девятом подпункта 7.1 настоящего пункта, на первое число месяца подачи документов;</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7.3. по факту осуществления в течение не менее одного года деятельности в соответствии с требованиями, указанными в подпункте 1.4 пункта 1 и пункте 2 приложения 2 к постановлению Совета Министров Республики Беларусь, утвердившему настоящее Положение, и при условии соответствия производимой промышленной продукции* требованиям, предъявляемым в целях ее отнесения к продукции, произведенной на территории Республики Беларусь: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справку о соблюдении юридическим лицом требований, указанных в подпункте 1.4 пункта 1 и части второй пункта 2 приложения 2 к постановлению Совета Министров Республики Беларусь, утвердившему настоящее Положение, подписанную руководителем и главным бухгалтером юридического лица (руководителем организации или индивидуальным предпринимателем, которые оказывают услуги по ведению бухгалтерского учета и составлению бухгалтерской и (или) финансовой отчетности);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созданными ею унитарными предприятиями на основании договора на оказание услуг, заключаемого с производителем продукции, или его копия;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справки, указанные в абзацах пятом–девятом подпункта 7.1 настоящего пункта, на первое число месяца подачи документов.</w:t>
      </w:r>
    </w:p>
    <w:p w:rsidR="002017FD" w:rsidRPr="002017FD" w:rsidRDefault="002017FD" w:rsidP="003D6B1B">
      <w:pPr>
        <w:pStyle w:val="snoskiline"/>
        <w:spacing w:before="0" w:beforeAutospacing="0" w:after="0" w:afterAutospacing="0"/>
        <w:jc w:val="both"/>
        <w:rPr>
          <w:sz w:val="26"/>
          <w:szCs w:val="26"/>
        </w:rPr>
      </w:pPr>
      <w:r w:rsidRPr="003D6B1B">
        <w:rPr>
          <w:sz w:val="26"/>
          <w:szCs w:val="26"/>
          <w:u w:val="single"/>
        </w:rPr>
        <w:t>_________________________</w:t>
      </w:r>
      <w:r w:rsidRPr="002017FD">
        <w:rPr>
          <w:sz w:val="26"/>
          <w:szCs w:val="26"/>
        </w:rPr>
        <w:t>_____</w:t>
      </w:r>
    </w:p>
    <w:p w:rsidR="002017FD" w:rsidRPr="003D6B1B" w:rsidRDefault="002017FD" w:rsidP="002017FD">
      <w:pPr>
        <w:pStyle w:val="snoski"/>
        <w:spacing w:before="0" w:beforeAutospacing="0" w:after="0" w:afterAutospacing="0"/>
        <w:ind w:firstLine="709"/>
        <w:jc w:val="both"/>
      </w:pPr>
      <w:r w:rsidRPr="003D6B1B">
        <w:t xml:space="preserve">* </w:t>
      </w:r>
      <w:proofErr w:type="gramStart"/>
      <w:r w:rsidRPr="003D6B1B">
        <w:t>В</w:t>
      </w:r>
      <w:proofErr w:type="gramEnd"/>
      <w:r w:rsidRPr="003D6B1B">
        <w:t> случае, если результатом реализации инвестиционного проекта является создание (расширение, реконструкция, модернизация, техническая модернизация) производства промышленной продукции.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8. В течение пяти рабочих дней с даты поступления документов, указанных в пункте 7 настоящего Положения, уполномоченным государственным органом принимается одно из следующих решений о (об):</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предоставлении бюджетного трансферта;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отказе в его предоставлении, если не выполняются условия (критерии), предусмотренные в пунктах 1 и 2 приложения 2 к постановлению Совета Министров Республики Беларусь, утвердившему настоящее Положение, а также в случаях, указанных в пункте 2 настоящего Положения.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решении о предоставлении бюджетного трансферта должна быть указана информация о наименовании юридического лица, наименовании реализованного им инвестиционного проекта и размере предоставляемого бюджетного трансферта. К решению прилагается расчет размера бюджетного трансферта.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решении об отказе в предоставлении бюджетного трансферта необходимо указать причины отказа.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Уполномоченный государственный орган в течение трех рабочих дней с даты принятия решения о предоставлении бюджетного трансферта (отказе в предоставлении) письменно информирует об этом юридическое лицо с приложением копии решения.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При представлении документов, предусмотренных в пункте 7 настоящего Положения, не в полном объеме либо их недостоверности уполномоченный государственный орган в течение пяти рабочих дней с даты поступления этих документов возвращает их юридическому лицу с указанием допущенных </w:t>
      </w:r>
      <w:r w:rsidRPr="002017FD">
        <w:rPr>
          <w:sz w:val="26"/>
          <w:szCs w:val="26"/>
        </w:rPr>
        <w:lastRenderedPageBreak/>
        <w:t>нарушений. В случае устранения указанных нарушений документы могут быть представлены повторно с соблюдением требований настоящего Положения.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9. Перечисление бюджетных трансфертов осуществляется территориальным органом Министерства финансов на основании представленных уполномоченным государственным органом заявки на перечисление денежных средств, копии решения о предоставлении бюджетного трансферта и расчета его размера.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Бюджетные трансферты перечисляются юридическим лицам на: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счета по учету задолженности по кредиту в банки Республики Беларусь, предоставившие кредит на реализацию инвестиционных проектов этим юридическим лицам;</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специальные счета, открытые в Банке развития в соответствии с подпунктом 1.18 пункта 1 Указа Президента Республики Беларусь от 21 июня 2011 г. № 261 «О создании открытого акционерного общества «Банк развития Республики Беларусь»;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текущий (расчетный) банковский счет юридического лица в случае превышения бюджетным трансфертом размера задолженности по кредитам, привлеченным для реализации инвестиционного проекта, на сумму такого превышения, либо в случае реализации инвестиционного проекта без привлечения кредитных ресурсов, либо в случае привлечения заемных средств у банков и иных кредитных организаций, созданных в соответствии с законодательством иностранных государств, с местом нахождения за пределами Республики Беларусь.</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10. Проектная мощность считается достигнутой при выполнении за период не более 12 месяцев годового объема производства продукции в натуральном выражении, запланированной в бизнес-плане инвестиционного проекта в год, следующий за годом выхода на проектную мощность.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Требование, указанное в подпункте 1.4 пункта 1 приложения 2 к постановлению Совета Министров Республики Беларусь, утвердившему настоящее Положение, считается выполненным при достижении значения добавленной стоимости в расчете на одного среднесписочного работника, определяемой по юридическому лицу в целом либо по инвестиционному проекту при условии ведения раздельного бухгалтерского учета по проекту по итогам календарного года, предшествующего году представления документов в соответствии с подпунктом 7.3 пункта 7 настоящего Положения, не ниже пороговых значений годовой добавленной стоимости в расчете на одного среднесписочного работника по видам экономической деятельности, определенных Советом Министров Республики Беларусь.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Требование, указанное в абзаце втором части второй пункта 2 приложения 2 к постановлению Совета Министров Республики Беларусь, утвердившему настоящее Положение, считается выполненным в случае, если среднемесячная заработная плата работников юридического лица по итогам календарного года, предшествующего году представления документов в соответствии с подпунктом 7.3 пункта 7 настоящего Положения, превышает значение номинальной начисленной среднемесячной заработной платы по основному виду экономической деятельности.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Требование, указанное в абзацах третьем–пятом части второй пункта 2 приложения 2 к постановлению Совета Министров Республики Беларусь, утвердившему настоящее Положение, считается выполненным в случае, если среднесписочная численность работников юридического лица по итогам календарного года, предшествующего году представления документов в соответствии с подпунктом 7.3 пункта 7 настоящего Положения, превышает установленные минимальные значения.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Требование, указанное в части третьей пункта 2 приложения 2 к постановлению Совета Министров Республики Беларусь, утвердившему </w:t>
      </w:r>
      <w:r w:rsidRPr="002017FD">
        <w:rPr>
          <w:sz w:val="26"/>
          <w:szCs w:val="26"/>
        </w:rPr>
        <w:lastRenderedPageBreak/>
        <w:t>настоящее Положение, считается выполненным по факту достижения объектом (объектами) осуществления инвестиций проектной мощности.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11. Достоверность сведений, указанных в подтверждающих обоснованность перечисления денежных средств документах, обеспечивает уполномоченный государственный орган и руководитель юридического лица, реализующего инвестиционный проект.</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12. Объем средств, направляемых на предоставление бюджетных трансфертов, определяется законом о республиканском бюджете на очередной финансовый год.</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13. Министерство экономики в сроки, установленные для составления проекта закона о республиканском бюджете на очередной финансовый год, на основании предложений уполномоченных государственных органов определяет по видам деятельности (секторам экономики) размер потребности в средствах для предоставления бюджетных трансфертов юридическим лицам, реализующим инвестиционные проекты, включенные в перечень инвестиционных проектов, претендующих на оказание государственной поддержки в виде предоставления бюджетных трансфертов, и направляет соответствующую информацию в Министерство финансов для включения в проект закона о республиканском бюджете на очередной финансовый год.</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14. Распорядители средств, направляемых на предоставление бюджетных трансфертов в очередном финансовом году, а также их объемы в разрезе инвестиционных проектов, включенных в перечень инвестиционных проектов, претендующих на оказание государственной поддержки в виде предоставления бюджетных трансфертов, определяются Советом Министров Республики Беларусь в пределах утвержденного годового размера.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Подготовка проекта постановления Совета Министров Республики Беларусь, устанавливающего распорядителей средств, направляемых на предоставление бюджетных трансфертов в очередном финансовом году, а также их объемы по инвестиционным проектам по видам деятельности (секторам экономики) в пределах утвержденного годового размера, осуществляется Министерством экономики.</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15. Распорядители средств, направляемых на предоставление бюджетных трансфертов в очередном финансовом году, ежемесячно до 25-го числа информируют Министерство экономики об использовании указанных средств.</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16. При установлении контролирующими (надзорными) органами фактов предоставления юридическим лицам бюджетных трансфертов с нарушением порядка, определенного настоящим Положением, и (или) их незаконного получения: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дальнейшее предоставление бюджетных трансфертов юридическим лицам прекращается;</w:t>
      </w:r>
    </w:p>
    <w:p w:rsidR="002017FD" w:rsidRDefault="002017FD" w:rsidP="002017FD">
      <w:pPr>
        <w:pStyle w:val="newncpi"/>
        <w:spacing w:before="0" w:beforeAutospacing="0" w:after="0" w:afterAutospacing="0"/>
        <w:ind w:firstLine="709"/>
        <w:jc w:val="both"/>
        <w:rPr>
          <w:sz w:val="26"/>
          <w:szCs w:val="26"/>
        </w:rPr>
      </w:pPr>
      <w:r w:rsidRPr="002017FD">
        <w:rPr>
          <w:sz w:val="26"/>
          <w:szCs w:val="26"/>
        </w:rPr>
        <w:t>к юридическим лицам применяются меры ответственности, предусмотренные за нарушение порядка использования средств бюджета.</w:t>
      </w: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Default="003D6B1B" w:rsidP="002017FD">
      <w:pPr>
        <w:pStyle w:val="newncpi"/>
        <w:spacing w:before="0" w:beforeAutospacing="0" w:after="0" w:afterAutospacing="0"/>
        <w:ind w:firstLine="709"/>
        <w:jc w:val="both"/>
        <w:rPr>
          <w:sz w:val="26"/>
          <w:szCs w:val="26"/>
        </w:rPr>
      </w:pPr>
    </w:p>
    <w:p w:rsidR="003D6B1B" w:rsidRPr="002017FD" w:rsidRDefault="003D6B1B" w:rsidP="002017FD">
      <w:pPr>
        <w:pStyle w:val="newncpi"/>
        <w:spacing w:before="0" w:beforeAutospacing="0" w:after="0" w:afterAutospacing="0"/>
        <w:ind w:firstLine="709"/>
        <w:jc w:val="both"/>
        <w:rPr>
          <w:sz w:val="26"/>
          <w:szCs w:val="26"/>
        </w:rPr>
      </w:pP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w:t>
      </w:r>
    </w:p>
    <w:tbl>
      <w:tblPr>
        <w:tblW w:w="5000" w:type="pct"/>
        <w:tblCellMar>
          <w:left w:w="0" w:type="dxa"/>
          <w:right w:w="0" w:type="dxa"/>
        </w:tblCellMar>
        <w:tblLook w:val="04A0" w:firstRow="1" w:lastRow="0" w:firstColumn="1" w:lastColumn="0" w:noHBand="0" w:noVBand="1"/>
      </w:tblPr>
      <w:tblGrid>
        <w:gridCol w:w="7016"/>
        <w:gridCol w:w="2339"/>
      </w:tblGrid>
      <w:tr w:rsidR="002017FD" w:rsidRPr="002017FD">
        <w:tc>
          <w:tcPr>
            <w:tcW w:w="3750" w:type="pct"/>
            <w:tcMar>
              <w:top w:w="0" w:type="dxa"/>
              <w:left w:w="6" w:type="dxa"/>
              <w:bottom w:w="0" w:type="dxa"/>
              <w:right w:w="6" w:type="dxa"/>
            </w:tcMar>
            <w:hideMark/>
          </w:tcPr>
          <w:p w:rsidR="002017FD" w:rsidRPr="002017FD" w:rsidRDefault="002017FD" w:rsidP="002017FD">
            <w:pPr>
              <w:pStyle w:val="cap1"/>
              <w:spacing w:before="0" w:beforeAutospacing="0" w:after="0" w:afterAutospacing="0"/>
              <w:ind w:firstLine="709"/>
              <w:jc w:val="both"/>
              <w:rPr>
                <w:sz w:val="26"/>
                <w:szCs w:val="26"/>
              </w:rPr>
            </w:pPr>
            <w:r w:rsidRPr="002017FD">
              <w:rPr>
                <w:sz w:val="26"/>
                <w:szCs w:val="26"/>
              </w:rPr>
              <w:lastRenderedPageBreak/>
              <w:t> </w:t>
            </w:r>
          </w:p>
        </w:tc>
        <w:tc>
          <w:tcPr>
            <w:tcW w:w="1250" w:type="pct"/>
            <w:tcMar>
              <w:top w:w="0" w:type="dxa"/>
              <w:left w:w="6" w:type="dxa"/>
              <w:bottom w:w="0" w:type="dxa"/>
              <w:right w:w="6" w:type="dxa"/>
            </w:tcMar>
            <w:hideMark/>
          </w:tcPr>
          <w:p w:rsidR="002017FD" w:rsidRPr="003D6B1B" w:rsidRDefault="002017FD" w:rsidP="002017FD">
            <w:pPr>
              <w:pStyle w:val="capu1"/>
              <w:spacing w:before="0" w:beforeAutospacing="0" w:after="0" w:afterAutospacing="0"/>
              <w:jc w:val="both"/>
              <w:rPr>
                <w:sz w:val="20"/>
                <w:szCs w:val="20"/>
              </w:rPr>
            </w:pPr>
            <w:r w:rsidRPr="003D6B1B">
              <w:rPr>
                <w:sz w:val="20"/>
                <w:szCs w:val="20"/>
              </w:rPr>
              <w:t>УТВЕРЖДЕНО</w:t>
            </w:r>
          </w:p>
          <w:p w:rsidR="002017FD" w:rsidRPr="002017FD" w:rsidRDefault="002017FD" w:rsidP="002017FD">
            <w:pPr>
              <w:pStyle w:val="cap1"/>
              <w:spacing w:before="0" w:beforeAutospacing="0" w:after="0" w:afterAutospacing="0"/>
              <w:jc w:val="both"/>
              <w:rPr>
                <w:sz w:val="26"/>
                <w:szCs w:val="26"/>
              </w:rPr>
            </w:pPr>
            <w:r w:rsidRPr="003D6B1B">
              <w:rPr>
                <w:sz w:val="20"/>
                <w:szCs w:val="20"/>
              </w:rPr>
              <w:t>Постановление</w:t>
            </w:r>
            <w:r w:rsidRPr="003D6B1B">
              <w:rPr>
                <w:sz w:val="20"/>
                <w:szCs w:val="20"/>
              </w:rPr>
              <w:br/>
              <w:t>Совета Министров</w:t>
            </w:r>
            <w:r w:rsidRPr="003D6B1B">
              <w:rPr>
                <w:sz w:val="20"/>
                <w:szCs w:val="20"/>
              </w:rPr>
              <w:br/>
              <w:t>Республики Беларусь</w:t>
            </w:r>
            <w:r w:rsidRPr="003D6B1B">
              <w:rPr>
                <w:sz w:val="20"/>
                <w:szCs w:val="20"/>
              </w:rPr>
              <w:br/>
              <w:t>04.09.2024 № 650</w:t>
            </w:r>
          </w:p>
        </w:tc>
      </w:tr>
    </w:tbl>
    <w:p w:rsidR="003D6B1B" w:rsidRDefault="003D6B1B" w:rsidP="002017FD">
      <w:pPr>
        <w:pStyle w:val="titleu"/>
        <w:spacing w:before="0" w:beforeAutospacing="0" w:after="0" w:afterAutospacing="0"/>
        <w:ind w:firstLine="709"/>
        <w:jc w:val="both"/>
        <w:rPr>
          <w:sz w:val="26"/>
          <w:szCs w:val="26"/>
        </w:rPr>
      </w:pPr>
    </w:p>
    <w:p w:rsidR="002017FD" w:rsidRDefault="002017FD" w:rsidP="004F692F">
      <w:pPr>
        <w:pStyle w:val="titleu"/>
        <w:spacing w:before="0" w:beforeAutospacing="0" w:after="0" w:afterAutospacing="0"/>
        <w:jc w:val="both"/>
        <w:rPr>
          <w:b/>
          <w:sz w:val="26"/>
          <w:szCs w:val="26"/>
        </w:rPr>
      </w:pPr>
      <w:r w:rsidRPr="003D6B1B">
        <w:rPr>
          <w:b/>
          <w:sz w:val="26"/>
          <w:szCs w:val="26"/>
        </w:rPr>
        <w:t>ПОЛОЖЕНИЕ</w:t>
      </w:r>
      <w:r w:rsidRPr="003D6B1B">
        <w:rPr>
          <w:b/>
          <w:sz w:val="26"/>
          <w:szCs w:val="26"/>
        </w:rPr>
        <w:br/>
        <w:t>о порядке формирования перечня инвестиционных проектов, претендующих на оказание государственной финансовой поддержки в виде предоставления бюджетных трансфертов на возмещение части затрат по инвестиционным проектам, реализуемым на территории отдельных административно-территориальных единиц</w:t>
      </w:r>
    </w:p>
    <w:p w:rsidR="003D6B1B" w:rsidRPr="003D6B1B" w:rsidRDefault="003D6B1B" w:rsidP="003D6B1B">
      <w:pPr>
        <w:pStyle w:val="titleu"/>
        <w:spacing w:before="0" w:beforeAutospacing="0" w:after="0" w:afterAutospacing="0"/>
        <w:ind w:firstLine="709"/>
        <w:jc w:val="center"/>
        <w:rPr>
          <w:b/>
          <w:sz w:val="26"/>
          <w:szCs w:val="26"/>
        </w:rPr>
      </w:pP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1. Настоящим Положением на основании абзаца семнадцатого подпункта 1.2 пункта 1 статьи 10 Закона Республики Беларусь от 12 июля 2013 г. № 53-З «Об инвестициях» определяется порядок фор</w:t>
      </w:r>
      <w:bookmarkStart w:id="0" w:name="_GoBack"/>
      <w:bookmarkEnd w:id="0"/>
      <w:r w:rsidRPr="002017FD">
        <w:rPr>
          <w:sz w:val="26"/>
          <w:szCs w:val="26"/>
        </w:rPr>
        <w:t>мирования перечня инвестиционных проектов, претендующих на предоставление бюджетных трансфертов (далее – перечень).</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2. Перечень формируется Министерством экономики один раз в пять лет, как правило, на срок действия программы социально-экономического развития Республики Беларусь.</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3. Для включения инвестиционного проекта в перечень юридическое лицо, реализующее инвестиционный проект, направляет письменное заявление об оказании ему государственной финансовой поддержки в виде предоставления бюджетного трансферта в уполномоченный государственный орган.</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Заявление, указанное в части первой настоящего пункта, должно содержать информацию:</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юридическом лице (наименование, место нахождения, номер в Едином государственном регистре юридических лиц и индивидуальных предпринимателей);</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наименовании инвестиционного проекта, месте его реализации;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планируемых капитальных затратах по инвестиционному проекту без учета налога на добавленную стоимость;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сумме кредитов, планируемых к привлечению для финансирования инвестиционного проекта, объеме эмиссии юридическим лицом облигаций, планируемой в рамках реализации этого проекта, и сроках их возврата (погашения);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 планируемых сроках ввода объекта (объектов) осуществления инвестиций в эксплуатацию в полном объеме и выхода этого объекта (объектов) на проектную мощность.</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4. К заявлению, указанному в пункте 3 настоящего Положения, прилагаются:</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4.1. бизнес-план инвестиционного проекта, подготовленный в соответствии с требованиями к разработке бизнес-планов инвестиционных проектов, устанавливаемыми Министерством экономики;</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4.2. копия положительного заключения государственной комплексной экспертизы инвестиционного проекта, проведенной в установленном порядке;</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4.3. проект кредитного и (или) иного договора, предусматривающего финансирование инвестиционного проекта банком и (или) ОАО «Банк развития Республики Беларусь» (далее – Банк развития), или письменное предварительное согласие банка, Банка развития на финансирование инвестиционного проекта с указанием размера и существенных условий такого финансирования*.</w:t>
      </w:r>
    </w:p>
    <w:p w:rsidR="002017FD" w:rsidRPr="002017FD" w:rsidRDefault="002017FD" w:rsidP="003D6B1B">
      <w:pPr>
        <w:pStyle w:val="snoskiline"/>
        <w:spacing w:before="0" w:beforeAutospacing="0" w:after="0" w:afterAutospacing="0"/>
        <w:jc w:val="both"/>
        <w:rPr>
          <w:sz w:val="26"/>
          <w:szCs w:val="26"/>
        </w:rPr>
      </w:pPr>
      <w:r w:rsidRPr="003D6B1B">
        <w:rPr>
          <w:sz w:val="26"/>
          <w:szCs w:val="26"/>
          <w:u w:val="single"/>
        </w:rPr>
        <w:t>_________________________</w:t>
      </w:r>
      <w:r w:rsidRPr="002017FD">
        <w:rPr>
          <w:sz w:val="26"/>
          <w:szCs w:val="26"/>
        </w:rPr>
        <w:t>_____</w:t>
      </w:r>
    </w:p>
    <w:p w:rsidR="002017FD" w:rsidRPr="003D6B1B" w:rsidRDefault="002017FD" w:rsidP="002017FD">
      <w:pPr>
        <w:pStyle w:val="snoski"/>
        <w:spacing w:before="0" w:beforeAutospacing="0" w:after="0" w:afterAutospacing="0"/>
        <w:ind w:firstLine="709"/>
        <w:jc w:val="both"/>
      </w:pPr>
      <w:r w:rsidRPr="003D6B1B">
        <w:t>* Для инвестиционных проектов, по которым планируется привлечение заемных ресурсов.</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lastRenderedPageBreak/>
        <w:t>5. Уполномоченный государственный орган вправе отказать в принятии документов, указанных в пунктах 3 и 4 настоящего Положения, в случае несоблюдения требований к их содержанию и в течение десяти рабочих дней с даты поступления документов информировать о принятом решении юридическое лицо, реализующее инвестиционный проект.</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6. На основании анализа представленных документов уполномоченный государственный орган направляет в течение десяти рабочих дней с даты поступления документов, указанных в пунктах 3 и 4 настоящего Положения, в Министерство экономики ходатайство о включении инвестиционного проекта в перечень, содержащее:</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6.1. выводы о том, что инвестиционный проект соответствует:</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приоритетным видам деятельности (секторам экономики) для осуществления инвестиций, определенным постановлением Совета Министров Республики Беларусь от 13 июня 2024 г. № 417;</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в совокупности всем условиям, определенным в пунктах 1 и 3 приложения 2 к постановлению Совета Министров Республики Беларусь, утвердившему настоящее Положение;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одному из критериев, определенных в пункте 2 приложения 2 к постановлению Совета Министров Республики Беларусь, утвердившему настоящее Положение;</w:t>
      </w:r>
    </w:p>
    <w:p w:rsidR="002017FD" w:rsidRPr="002017FD" w:rsidRDefault="002017FD" w:rsidP="002017FD">
      <w:pPr>
        <w:pStyle w:val="underpoint"/>
        <w:spacing w:before="0" w:beforeAutospacing="0" w:after="0" w:afterAutospacing="0"/>
        <w:ind w:firstLine="709"/>
        <w:jc w:val="both"/>
        <w:rPr>
          <w:sz w:val="26"/>
          <w:szCs w:val="26"/>
        </w:rPr>
      </w:pPr>
      <w:r w:rsidRPr="002017FD">
        <w:rPr>
          <w:sz w:val="26"/>
          <w:szCs w:val="26"/>
        </w:rPr>
        <w:t>6.2. информацию о (об):</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наименовании юридического лица, реализующего инвестиционный проект;</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наименовании инвестиционного проекта, месте его реализации;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наименовании уполномоченного государственного органа;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сроке ввода объекта (объектов) осуществления инвестиций в эксплуатацию в полном объеме;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сроке выхода объекта (объектов) осуществления инвестиций на проектную мощность;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объеме финансирования инвестиционного проекта, в том числе планируемых капитальных затратах по инвестиционному проекту без учета налога на добавленную стоимость;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сумме кредитов, планируемых к привлечению для финансирования инвестиционного проекта, объеме эмиссии юридическим лицом облигаций, планируемой в рамках реализации этого проекта, с указанием банков-кредиторов (Банка развития), сроков их возврата (погашения).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7. На основании ходатайства, указанного в пункте 6 настоящего Положения, Министерство экономики осуществляет подготовку проекта постановления Совета Министров Республики Беларусь об определении перечня.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Такой перечень должен содержать информацию о (об):</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наименовании юридического лица, реализующего инвестиционный проект;</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наименовании инвестиционного проекта, месте его реализации;</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наименовании уполномоченного государственного органа;</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сроке ввода объекта (объектов) осуществления инвестиций в эксплуатацию в полном объеме;</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сроке выхода объекта (объектов) осуществления инвестиций на проектную мощность;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объеме финансирования инвестиционного проекта, в том числе планируемых капитальных затратах по инвестиционному проекту без учета налога на добавленную стоимость;</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xml:space="preserve">сумме кредитов, планируемых к привлечению для финансирования инвестиционного проекта, объеме эмиссии юридическим лицом облигаций, </w:t>
      </w:r>
      <w:r w:rsidRPr="002017FD">
        <w:rPr>
          <w:sz w:val="26"/>
          <w:szCs w:val="26"/>
        </w:rPr>
        <w:lastRenderedPageBreak/>
        <w:t>планируемой в рамках реализации этого проекта, с указанием банков-кредиторов (Банка развития), сроков их возврата (погашения).</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8. До внесения в Совет Министров Республики Беларусь проект постановления, указанный в пункте 7 настоящего Положения, должен быть согласован с Министерством финансов, уполномоченными государственными органами, выступившими инициаторами включения инвестиционных проектов в перечень, республиканскими органами государственного управления, иными организациями, подчиненными Правительству Республики Беларусь, Управлением делами Президента Республики Беларусь, в подчинении которых (которого) находится (в состав, систему которых (которого) входит) юридическое лицо, – в случае, если они не являются уполномоченными органами, областными исполнительными комитетами по месту реализации этих проектов, с банками и (или) Банком развития – в случае финансирования инвестиционных проектов, включенных в перечень, за счет заемных ресурсов.</w:t>
      </w:r>
    </w:p>
    <w:p w:rsidR="002017FD" w:rsidRPr="002017FD" w:rsidRDefault="002017FD" w:rsidP="002017FD">
      <w:pPr>
        <w:pStyle w:val="point"/>
        <w:spacing w:before="0" w:beforeAutospacing="0" w:after="0" w:afterAutospacing="0"/>
        <w:ind w:firstLine="709"/>
        <w:jc w:val="both"/>
        <w:rPr>
          <w:sz w:val="26"/>
          <w:szCs w:val="26"/>
        </w:rPr>
      </w:pPr>
      <w:r w:rsidRPr="002017FD">
        <w:rPr>
          <w:sz w:val="26"/>
          <w:szCs w:val="26"/>
        </w:rPr>
        <w:t>9. Подготовка проекта постановления Совета Министров Республики Беларусь о внесении изменений и (или) дополнений в перечень осуществляется уполномоченными государственными органами в порядке, предусмотренном для подготовки проекта постановления Совета Министров Республики Беларусь об определении перечня.</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До внесения в Совет Министров Республики Беларусь указанный проект постановления должен быть согласован с Министерством экономики, Министерством финансов, республиканскими органами государственного управления, иными организациями, подчиненными Правительству Республики Беларусь, Управлением делами Президента Республики Беларусь, в подчинении которых (которого) находится (в состав, систему которых (которого) входит) юридическое лицо, – в случае, если они не являются уполномоченными органами, областным исполнительным комитетом по месту реализации инвестиционного проекта, с банками и (или) Банком развития – в случае финансирования инвестиционного проекта, включаемого в перечень, за счет заемных ресурсов.</w:t>
      </w:r>
    </w:p>
    <w:p w:rsidR="002017FD" w:rsidRPr="002017FD" w:rsidRDefault="002017FD" w:rsidP="002017FD">
      <w:pPr>
        <w:pStyle w:val="newncpi"/>
        <w:spacing w:before="0" w:beforeAutospacing="0" w:after="0" w:afterAutospacing="0"/>
        <w:ind w:firstLine="709"/>
        <w:jc w:val="both"/>
        <w:rPr>
          <w:sz w:val="26"/>
          <w:szCs w:val="26"/>
        </w:rPr>
      </w:pPr>
      <w:r w:rsidRPr="002017FD">
        <w:rPr>
          <w:sz w:val="26"/>
          <w:szCs w:val="26"/>
        </w:rPr>
        <w:t> </w:t>
      </w:r>
    </w:p>
    <w:p w:rsidR="00C718C3" w:rsidRPr="002017FD" w:rsidRDefault="00C718C3" w:rsidP="002017FD">
      <w:pPr>
        <w:spacing w:after="0" w:line="240" w:lineRule="auto"/>
        <w:ind w:firstLine="709"/>
        <w:jc w:val="both"/>
        <w:rPr>
          <w:rFonts w:ascii="Times New Roman" w:hAnsi="Times New Roman" w:cs="Times New Roman"/>
          <w:sz w:val="26"/>
          <w:szCs w:val="26"/>
        </w:rPr>
      </w:pPr>
    </w:p>
    <w:sectPr w:rsidR="00C718C3" w:rsidRPr="002017FD">
      <w:pgSz w:w="11906" w:h="16840"/>
      <w:pgMar w:top="567" w:right="1134" w:bottom="567" w:left="1417"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7FD"/>
    <w:rsid w:val="00013C55"/>
    <w:rsid w:val="0019241C"/>
    <w:rsid w:val="002017FD"/>
    <w:rsid w:val="00266F76"/>
    <w:rsid w:val="003C19AC"/>
    <w:rsid w:val="003D6B1B"/>
    <w:rsid w:val="004635DC"/>
    <w:rsid w:val="004A5C01"/>
    <w:rsid w:val="004F692F"/>
    <w:rsid w:val="006014AB"/>
    <w:rsid w:val="007E4020"/>
    <w:rsid w:val="00834868"/>
    <w:rsid w:val="009A4E3C"/>
    <w:rsid w:val="00C20A5F"/>
    <w:rsid w:val="00C718C3"/>
    <w:rsid w:val="00CD27F9"/>
    <w:rsid w:val="00DE352B"/>
    <w:rsid w:val="00F34A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44B26"/>
  <w15:chartTrackingRefBased/>
  <w15:docId w15:val="{50E14A25-7848-4E2F-AF14-CFD014C1C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19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ame">
    <w:name w:val="name"/>
    <w:basedOn w:val="a0"/>
    <w:rsid w:val="002017FD"/>
  </w:style>
  <w:style w:type="paragraph" w:customStyle="1" w:styleId="newncpi0">
    <w:name w:val="newncpi0"/>
    <w:basedOn w:val="a"/>
    <w:rsid w:val="002017FD"/>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promulgator">
    <w:name w:val="promulgator"/>
    <w:basedOn w:val="a0"/>
    <w:rsid w:val="002017FD"/>
  </w:style>
  <w:style w:type="character" w:customStyle="1" w:styleId="datepr">
    <w:name w:val="datepr"/>
    <w:basedOn w:val="a0"/>
    <w:rsid w:val="002017FD"/>
  </w:style>
  <w:style w:type="character" w:customStyle="1" w:styleId="number">
    <w:name w:val="number"/>
    <w:basedOn w:val="a0"/>
    <w:rsid w:val="002017FD"/>
  </w:style>
  <w:style w:type="paragraph" w:customStyle="1" w:styleId="newncpi">
    <w:name w:val="newncpi"/>
    <w:basedOn w:val="a"/>
    <w:rsid w:val="002017FD"/>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titlencpi">
    <w:name w:val="titlencpi"/>
    <w:basedOn w:val="a"/>
    <w:rsid w:val="002017FD"/>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preamble">
    <w:name w:val="preamble"/>
    <w:basedOn w:val="a"/>
    <w:rsid w:val="002017FD"/>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point">
    <w:name w:val="point"/>
    <w:basedOn w:val="a"/>
    <w:rsid w:val="002017FD"/>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underpoint">
    <w:name w:val="underpoint"/>
    <w:basedOn w:val="a"/>
    <w:rsid w:val="002017FD"/>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post">
    <w:name w:val="post"/>
    <w:basedOn w:val="a0"/>
    <w:rsid w:val="002017FD"/>
  </w:style>
  <w:style w:type="character" w:customStyle="1" w:styleId="pers">
    <w:name w:val="pers"/>
    <w:basedOn w:val="a0"/>
    <w:rsid w:val="002017FD"/>
  </w:style>
  <w:style w:type="paragraph" w:customStyle="1" w:styleId="append1">
    <w:name w:val="append1"/>
    <w:basedOn w:val="a"/>
    <w:rsid w:val="002017FD"/>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append">
    <w:name w:val="append"/>
    <w:basedOn w:val="a"/>
    <w:rsid w:val="002017FD"/>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titlep">
    <w:name w:val="titlep"/>
    <w:basedOn w:val="a"/>
    <w:rsid w:val="002017FD"/>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table10">
    <w:name w:val="table10"/>
    <w:basedOn w:val="a"/>
    <w:rsid w:val="002017FD"/>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mment">
    <w:name w:val="comment"/>
    <w:basedOn w:val="a"/>
    <w:rsid w:val="002017FD"/>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rednoun">
    <w:name w:val="rednoun"/>
    <w:basedOn w:val="a0"/>
    <w:rsid w:val="002017FD"/>
  </w:style>
  <w:style w:type="paragraph" w:customStyle="1" w:styleId="chapter">
    <w:name w:val="chapter"/>
    <w:basedOn w:val="a"/>
    <w:rsid w:val="002017FD"/>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snoskiline">
    <w:name w:val="snoskiline"/>
    <w:basedOn w:val="a"/>
    <w:rsid w:val="002017FD"/>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snoski">
    <w:name w:val="snoski"/>
    <w:basedOn w:val="a"/>
    <w:rsid w:val="002017FD"/>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ap1">
    <w:name w:val="cap1"/>
    <w:basedOn w:val="a"/>
    <w:rsid w:val="002017FD"/>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apu1">
    <w:name w:val="capu1"/>
    <w:basedOn w:val="a"/>
    <w:rsid w:val="002017FD"/>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titleu">
    <w:name w:val="titleu"/>
    <w:basedOn w:val="a"/>
    <w:rsid w:val="002017FD"/>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zagrazdel">
    <w:name w:val="zagrazdel"/>
    <w:basedOn w:val="a"/>
    <w:rsid w:val="002017FD"/>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61562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149</Pages>
  <Words>64142</Words>
  <Characters>365615</Characters>
  <DocSecurity>0</DocSecurity>
  <Lines>3046</Lines>
  <Paragraphs>857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2026-08-28T09:00:00Z</dcterms:created>
  <dcterms:modified xsi:type="dcterms:W3CDTF">2026-08-28T12:01:00Z</dcterms:modified>
</cp:coreProperties>
</file>